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5A9" w:rsidRPr="00C44F02" w:rsidRDefault="00B855A9" w:rsidP="00640286">
      <w:pPr>
        <w:spacing w:line="256" w:lineRule="auto"/>
        <w:rPr>
          <w:rFonts w:ascii="IranNastaliq" w:eastAsia="Calibri" w:hAnsi="IranNastaliq" w:cs="B Nazanin"/>
          <w:b/>
          <w:bCs/>
          <w:color w:val="0D0D0D" w:themeColor="text1" w:themeTint="F2"/>
          <w:sz w:val="32"/>
          <w:szCs w:val="32"/>
          <w:rtl/>
        </w:rPr>
      </w:pPr>
      <w:r w:rsidRPr="00C44F02">
        <w:rPr>
          <w:rFonts w:ascii="IranNastaliq" w:eastAsia="Calibri" w:hAnsi="IranNastaliq" w:cs="B Nazanin" w:hint="cs"/>
          <w:b/>
          <w:bCs/>
          <w:color w:val="0D0D0D" w:themeColor="text1" w:themeTint="F2"/>
          <w:sz w:val="32"/>
          <w:szCs w:val="32"/>
          <w:rtl/>
        </w:rPr>
        <w:t>بسمه تعالی</w:t>
      </w:r>
    </w:p>
    <w:p w:rsidR="00640286" w:rsidRPr="00C44F02" w:rsidRDefault="00640286" w:rsidP="000D1E9D">
      <w:pPr>
        <w:spacing w:line="256" w:lineRule="auto"/>
        <w:rPr>
          <w:rFonts w:ascii="IranNastaliq" w:eastAsia="Calibri" w:hAnsi="IranNastaliq" w:cs="B Nazanin"/>
          <w:b/>
          <w:bCs/>
          <w:color w:val="0D0D0D" w:themeColor="text1" w:themeTint="F2"/>
          <w:sz w:val="32"/>
          <w:szCs w:val="32"/>
        </w:rPr>
      </w:pPr>
      <w:r w:rsidRPr="00C44F02">
        <w:rPr>
          <w:rFonts w:ascii="IranNastaliq" w:eastAsia="Calibri" w:hAnsi="IranNastaliq" w:cs="B Nazanin"/>
          <w:b/>
          <w:bCs/>
          <w:color w:val="0D0D0D" w:themeColor="text1" w:themeTint="F2"/>
          <w:sz w:val="32"/>
          <w:szCs w:val="32"/>
          <w:rtl/>
        </w:rPr>
        <w:t xml:space="preserve">ریاست محترم  </w:t>
      </w:r>
      <w:r w:rsidRPr="00C44F02">
        <w:rPr>
          <w:rFonts w:ascii="IranNastaliq" w:eastAsia="Calibri" w:hAnsi="IranNastaliq" w:cs="B Nazanin" w:hint="cs"/>
          <w:b/>
          <w:bCs/>
          <w:color w:val="0D0D0D" w:themeColor="text1" w:themeTint="F2"/>
          <w:sz w:val="32"/>
          <w:szCs w:val="32"/>
          <w:rtl/>
        </w:rPr>
        <w:t xml:space="preserve">و مستشاران عالیقدر دادگاه تجدیدنظر استان </w:t>
      </w:r>
      <w:r w:rsidR="000D1E9D" w:rsidRPr="00C44F02">
        <w:rPr>
          <w:rFonts w:ascii="IranNastaliq" w:eastAsia="Calibri" w:hAnsi="IranNastaliq" w:cs="B Nazanin" w:hint="cs"/>
          <w:b/>
          <w:bCs/>
          <w:color w:val="0D0D0D" w:themeColor="text1" w:themeTint="F2"/>
          <w:sz w:val="32"/>
          <w:szCs w:val="32"/>
          <w:rtl/>
        </w:rPr>
        <w:t>تهران</w:t>
      </w:r>
      <w:r w:rsidRPr="00C44F02">
        <w:rPr>
          <w:rFonts w:ascii="IranNastaliq" w:eastAsia="Calibri" w:hAnsi="IranNastaliq" w:cs="B Nazanin"/>
          <w:b/>
          <w:bCs/>
          <w:color w:val="0D0D0D" w:themeColor="text1" w:themeTint="F2"/>
          <w:sz w:val="32"/>
          <w:szCs w:val="32"/>
          <w:rtl/>
        </w:rPr>
        <w:t xml:space="preserve"> </w:t>
      </w:r>
    </w:p>
    <w:p w:rsidR="00640286" w:rsidRPr="00C44F02" w:rsidRDefault="00640286" w:rsidP="00640286">
      <w:pPr>
        <w:spacing w:line="256" w:lineRule="auto"/>
        <w:rPr>
          <w:rFonts w:ascii="Calibri" w:eastAsia="Calibri" w:hAnsi="Calibri" w:cs="B Nazanin"/>
          <w:color w:val="0D0D0D" w:themeColor="text1" w:themeTint="F2"/>
          <w:sz w:val="32"/>
          <w:szCs w:val="32"/>
          <w:rtl/>
        </w:rPr>
      </w:pPr>
      <w:r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>سلام علیکم</w:t>
      </w:r>
    </w:p>
    <w:p w:rsidR="00640286" w:rsidRPr="00C44F02" w:rsidRDefault="00640286" w:rsidP="00640286">
      <w:pPr>
        <w:spacing w:line="256" w:lineRule="auto"/>
        <w:jc w:val="both"/>
        <w:rPr>
          <w:rFonts w:ascii="Calibri" w:eastAsia="Calibri" w:hAnsi="Calibri" w:cs="B Nazanin"/>
          <w:color w:val="0D0D0D" w:themeColor="text1" w:themeTint="F2"/>
          <w:sz w:val="32"/>
          <w:szCs w:val="32"/>
          <w:rtl/>
        </w:rPr>
      </w:pPr>
      <w:r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>با کمال احترام و تواضع ؛</w:t>
      </w:r>
    </w:p>
    <w:p w:rsidR="00640286" w:rsidRPr="00C44F02" w:rsidRDefault="00640286" w:rsidP="002F02B8">
      <w:pPr>
        <w:spacing w:line="276" w:lineRule="auto"/>
        <w:jc w:val="both"/>
        <w:rPr>
          <w:rFonts w:ascii="Calibri" w:eastAsia="Calibri" w:hAnsi="Calibri" w:cs="B Nazanin"/>
          <w:b/>
          <w:bCs/>
          <w:color w:val="0D0D0D" w:themeColor="text1" w:themeTint="F2"/>
          <w:sz w:val="32"/>
          <w:szCs w:val="32"/>
          <w:rtl/>
        </w:rPr>
      </w:pPr>
      <w:r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در خصوص پرونده کلاسه </w:t>
      </w:r>
      <w:r w:rsidR="002F02B8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>....................</w:t>
      </w:r>
      <w:r w:rsidR="004323A5"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 </w:t>
      </w:r>
      <w:r w:rsidR="002D20DF"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رای </w:t>
      </w:r>
      <w:r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صادره به شماره </w:t>
      </w:r>
      <w:r w:rsidR="00555ABF"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>14026</w:t>
      </w:r>
      <w:r w:rsidR="002F02B8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............... </w:t>
      </w:r>
      <w:r w:rsidR="004323A5"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مورخ </w:t>
      </w:r>
      <w:r w:rsidR="00555ABF"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6 /8 /1402 </w:t>
      </w:r>
      <w:r w:rsidR="002D20DF"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مبنی بر صدور حکم </w:t>
      </w:r>
      <w:r w:rsidR="000F0096"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به </w:t>
      </w:r>
      <w:r w:rsidR="00555ABF"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ابطال دعوی </w:t>
      </w:r>
      <w:r w:rsidR="004323A5"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>،</w:t>
      </w:r>
      <w:r w:rsidR="009E2177"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 </w:t>
      </w:r>
      <w:r w:rsidR="00722826"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 </w:t>
      </w:r>
      <w:r w:rsidRPr="00C44F02">
        <w:rPr>
          <w:rFonts w:ascii="Calibri" w:eastAsia="Calibri" w:hAnsi="Calibri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جهات تجدید نظر خواهی</w:t>
      </w:r>
      <w:r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 خود را مطابق ماده 348 قانون آیین دادرسی مدنی ضمن بیان مقدمه ای مختصر </w:t>
      </w:r>
      <w:r w:rsidR="00555ABF"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بنا بر اظهارات موکل </w:t>
      </w:r>
      <w:r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>به استحضار میرسانم :</w:t>
      </w:r>
      <w:r w:rsidRPr="00C44F02">
        <w:rPr>
          <w:rFonts w:ascii="Calibri" w:eastAsia="Calibri" w:hAnsi="Calibri" w:cs="B Nazanin" w:hint="cs"/>
          <w:b/>
          <w:bCs/>
          <w:color w:val="0D0D0D" w:themeColor="text1" w:themeTint="F2"/>
          <w:sz w:val="32"/>
          <w:szCs w:val="32"/>
          <w:rtl/>
        </w:rPr>
        <w:t xml:space="preserve"> </w:t>
      </w:r>
    </w:p>
    <w:p w:rsidR="00640286" w:rsidRPr="00C44F02" w:rsidRDefault="00A22BFE" w:rsidP="009E2177">
      <w:pPr>
        <w:spacing w:line="276" w:lineRule="auto"/>
        <w:rPr>
          <w:rFonts w:ascii="Calibri" w:eastAsia="Calibri" w:hAnsi="Calibri" w:cs="B Nazanin"/>
          <w:b/>
          <w:bCs/>
          <w:color w:val="0D0D0D" w:themeColor="text1" w:themeTint="F2"/>
          <w:sz w:val="32"/>
          <w:szCs w:val="32"/>
          <w:rtl/>
        </w:rPr>
      </w:pPr>
      <w:r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>---------------------------</w:t>
      </w:r>
      <w:r w:rsidRPr="00C44F02">
        <w:rPr>
          <w:rFonts w:ascii="Calibri" w:eastAsia="Calibri" w:hAnsi="Calibri" w:cs="B Nazanin" w:hint="cs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640286" w:rsidRPr="00C44F02">
        <w:rPr>
          <w:rFonts w:ascii="Calibri" w:eastAsia="Calibri" w:hAnsi="Calibri" w:cs="B Nazanin" w:hint="cs"/>
          <w:b/>
          <w:bCs/>
          <w:color w:val="0D0D0D" w:themeColor="text1" w:themeTint="F2"/>
          <w:sz w:val="32"/>
          <w:szCs w:val="32"/>
          <w:rtl/>
        </w:rPr>
        <w:t xml:space="preserve">مقدمه </w:t>
      </w:r>
      <w:r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>------------------------</w:t>
      </w:r>
    </w:p>
    <w:p w:rsidR="00555ABF" w:rsidRPr="00555ABF" w:rsidRDefault="00555ABF" w:rsidP="00555ABF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برابر اسناد و مدارک از جمله </w:t>
      </w:r>
      <w:r w:rsidRPr="00555ABF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>پروفرما (فاکتور خرید)</w:t>
      </w: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و </w:t>
      </w:r>
      <w:r w:rsidRPr="00555ABF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>قبض انبار گمرک</w:t>
      </w: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موکل مالک و وارده کننده 2000 دستگاه استخراج رمز ارز (ماینر) می باشد .</w:t>
      </w:r>
    </w:p>
    <w:p w:rsidR="00555ABF" w:rsidRPr="00555ABF" w:rsidRDefault="00555ABF" w:rsidP="002F02B8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در ادامه طی قرارداد مورخ  26/ 1 /1400  تعداد 800 عدد از دستگاه های موجود توسط خوانده محترم آقای احسان </w:t>
      </w:r>
      <w:r w:rsidR="002F02B8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..................................</w:t>
      </w: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به مبلغ 40.000.000.000 ریال خریداری می گردد با این توضیح که مبلغ 8.000.000.000 ریال آن بدواً و الباقی بعد از تحویل به فروشنده پرداخت گردد که برابر ماده 8 قرارداد مذکور آقای مسعود </w:t>
      </w:r>
      <w:r w:rsidR="002F02B8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............................</w:t>
      </w: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به عنوان داور مرضی الطرفین انتخاب میگردد .</w:t>
      </w:r>
    </w:p>
    <w:p w:rsidR="00555ABF" w:rsidRPr="00555ABF" w:rsidRDefault="00555ABF" w:rsidP="002F02B8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متعاقباً با اطلاع خوانده محترم (خریدار) از وضعیت دستگاهها در گمرک کشور و به درخواست نامبرده تعداد 200 عدد دستگاه طی </w:t>
      </w:r>
      <w:r w:rsidRPr="00555ABF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>الحاقیه مورخ 8 /8/ 1401</w:t>
      </w: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به موضوع قرارداد اضافه شده که جمعاً تعداد 1000 عدد دستگاه خریداری و البته مطابق بند 2 الحاقیه </w:t>
      </w:r>
      <w:r w:rsidRPr="00555ABF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آقای ابوالقاسم </w:t>
      </w:r>
      <w:r w:rsidR="002F02B8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.........................</w:t>
      </w:r>
      <w:r w:rsidRPr="00555ABF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به عنوان داور به داور قبلی آقای مسعود </w:t>
      </w:r>
      <w:r w:rsidR="002F02B8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.................................</w:t>
      </w:r>
      <w:r w:rsidRPr="00555ABF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به عنوان هیات منتخب داوری </w:t>
      </w: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افزوده گردیده است .</w:t>
      </w:r>
    </w:p>
    <w:p w:rsidR="00555ABF" w:rsidRPr="00555ABF" w:rsidRDefault="00555ABF" w:rsidP="002F02B8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موضوع ترخیص کالا از گمرک طی قرارداد جداگانه به شرکت مهردشت </w:t>
      </w:r>
      <w:r w:rsidR="002F02B8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.................................</w:t>
      </w: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واگذار می گردد و هزینه های مربوطه نیز مطابق تعهدات موکل به ترخیصکار پرداخت شده است لیکن به علت تحریم های صنایع و کمبود تولید برق طی بخشنامه جدید امکان ترخیص دستگاههای </w:t>
      </w: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lastRenderedPageBreak/>
        <w:t>استخراج رمز ارز (ماینر) به علت پرمصرف بودن با مشکلاتی روبرو می گردد و البته خریدار (خوانده محترم) نسبت به این امر اطلاع کامل و دقیق داشته اند .</w:t>
      </w:r>
    </w:p>
    <w:p w:rsidR="00555ABF" w:rsidRPr="00555ABF" w:rsidRDefault="00555ABF" w:rsidP="00555ABF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به هرترتیب علیرغم اطلاع و اعلام مراتب توسط موکل و درخواست استرداد وجوه </w:t>
      </w: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تجدیدنظر</w:t>
      </w: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خوانده محترم با تاخیر پیش آمده موافقت نموده و اعلام داشته که علیرغم طولانی شدن و دشوار بودن ترخیص به قرارداد پایند بوده و نیازی به مبالغ پرداختی ندارد به هر ترتیب هرچند مطابق قواعد عمومی و شرایط فورس ماژور ماده 11 قرارداد امکان انحلال عقد متصور بوده لیکن طرفین با شناخت و حسن نیت تعهدات خود را پیگیری نموده اند .</w:t>
      </w:r>
    </w:p>
    <w:p w:rsidR="00555ABF" w:rsidRPr="00555ABF" w:rsidRDefault="00555ABF" w:rsidP="002F02B8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متاسفانه </w:t>
      </w: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تجدیدنظر</w:t>
      </w: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خوانده محترم در بی اطلاعی محض موکل صرفاً به احد از داوران آقای ابوالقاسم </w:t>
      </w:r>
      <w:r w:rsidR="002F02B8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</w:t>
      </w: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که از دوستان خود نیز بوده مراجعه نموده و بدون ابلاغ و اخطار به موکل موفق به دریافت رای داوری موضوع تنازع شده و به علت عدم ثبت نام سامانه ثنا (عدل ایران) در بی اطلاعی حکم جلب ایشان در قبال دریافت مبلغ 000 / 000 / 200 /159 ریال را در اجرای احکام اخذ نموده است .</w:t>
      </w:r>
    </w:p>
    <w:p w:rsidR="00555ABF" w:rsidRPr="00C44F02" w:rsidRDefault="00555ABF" w:rsidP="00204F5B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555ABF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که البته در حال حاضر ادعای خوانده محترم مطابق رای داوری بالغ بر </w:t>
      </w:r>
      <w:r w:rsidR="00204F5B" w:rsidRPr="00C44F02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800</w:t>
      </w:r>
      <w:r w:rsidRPr="00555ABF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.000.000.000 ریال معادل </w:t>
      </w:r>
      <w:r w:rsidR="00204F5B" w:rsidRPr="00C44F02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هشتاد</w:t>
      </w:r>
      <w:r w:rsidRPr="00555ABF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میلیارد تومان می باشد که خود گواهی بر عدم حسن نیت خوانده و صدور رای خارج از انصاف داور می باشد .</w:t>
      </w:r>
      <w:r w:rsidRPr="00555ABF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</w:t>
      </w:r>
    </w:p>
    <w:p w:rsidR="00204F5B" w:rsidRPr="00555ABF" w:rsidRDefault="00204F5B" w:rsidP="00204F5B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به ناچار دادخواست ابطال رای داوری تقدیم گردیده و علیرغم ارائه دفاعیات در 6 بند در جهات مختلف قانونی دادگاه محترم بدوی صرفاً 2 مورد از موارد را بررسی نموده و اقدام به صدور رای مورد اعتراض نموده است .</w:t>
      </w:r>
    </w:p>
    <w:p w:rsidR="00E12A6F" w:rsidRPr="00C44F02" w:rsidRDefault="00204F5B" w:rsidP="000C6161">
      <w:pPr>
        <w:jc w:val="both"/>
        <w:rPr>
          <w:rFonts w:ascii="Calibri" w:eastAsia="Calibri" w:hAnsi="Calibri" w:cs="B Nazanin"/>
          <w:color w:val="0D0D0D" w:themeColor="text1" w:themeTint="F2"/>
          <w:sz w:val="32"/>
          <w:szCs w:val="32"/>
          <w:rtl/>
        </w:rPr>
      </w:pPr>
      <w:r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حال با این مقدمه دفاعیات و جهات تجدید نظر خواهی به عرض می رسد </w:t>
      </w:r>
      <w:r w:rsidR="00E12A6F" w:rsidRPr="00C44F02">
        <w:rPr>
          <w:rFonts w:ascii="IranNastaliq" w:eastAsia="Calibri" w:hAnsi="IranNastaliq" w:cs="B Nazanin" w:hint="cs"/>
          <w:color w:val="0D0D0D" w:themeColor="text1" w:themeTint="F2"/>
          <w:sz w:val="32"/>
          <w:szCs w:val="32"/>
          <w:rtl/>
        </w:rPr>
        <w:t xml:space="preserve"> : </w:t>
      </w:r>
    </w:p>
    <w:p w:rsidR="00A22BFE" w:rsidRPr="00C44F02" w:rsidRDefault="00A22BFE" w:rsidP="00640286">
      <w:pPr>
        <w:spacing w:line="276" w:lineRule="auto"/>
        <w:jc w:val="both"/>
        <w:rPr>
          <w:rFonts w:ascii="Calibri" w:eastAsia="Calibri" w:hAnsi="Calibri" w:cs="B Nazanin"/>
          <w:b/>
          <w:bCs/>
          <w:i/>
          <w:iCs/>
          <w:color w:val="0D0D0D" w:themeColor="text1" w:themeTint="F2"/>
          <w:sz w:val="32"/>
          <w:szCs w:val="32"/>
          <w:rtl/>
        </w:rPr>
      </w:pPr>
      <w:r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>--------------------------- دفاعیات ---------------------------</w:t>
      </w:r>
    </w:p>
    <w:p w:rsidR="00640286" w:rsidRPr="00C44F02" w:rsidRDefault="00B855A9" w:rsidP="00A22BFE">
      <w:pPr>
        <w:tabs>
          <w:tab w:val="left" w:pos="804"/>
        </w:tabs>
        <w:spacing w:line="276" w:lineRule="auto"/>
        <w:jc w:val="both"/>
        <w:rPr>
          <w:rFonts w:ascii="Calibri" w:eastAsia="Calibri" w:hAnsi="Calibri" w:cs="B Nazanin"/>
          <w:b/>
          <w:bCs/>
          <w:i/>
          <w:iCs/>
          <w:color w:val="0D0D0D" w:themeColor="text1" w:themeTint="F2"/>
          <w:sz w:val="32"/>
          <w:szCs w:val="32"/>
          <w:rtl/>
        </w:rPr>
      </w:pPr>
      <w:r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 xml:space="preserve">++++++++++ </w:t>
      </w:r>
      <w:r w:rsidR="00640286"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>جهت اول - ادعای مخالف بودن رای با موازین شرعی و قانونی</w:t>
      </w:r>
    </w:p>
    <w:p w:rsidR="00F84387" w:rsidRPr="00C44F02" w:rsidRDefault="00B855A9" w:rsidP="00F84387">
      <w:pPr>
        <w:pStyle w:val="NoSpacing"/>
        <w:spacing w:line="360" w:lineRule="auto"/>
        <w:jc w:val="both"/>
        <w:rPr>
          <w:rFonts w:ascii="Calibri" w:eastAsia="Calibri" w:hAnsi="Calibri" w:cs="B Nazanin"/>
          <w:b/>
          <w:bCs/>
          <w:color w:val="0D0D0D" w:themeColor="text1" w:themeTint="F2"/>
          <w:sz w:val="32"/>
          <w:szCs w:val="32"/>
          <w:rtl/>
        </w:rPr>
      </w:pPr>
      <w:r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*** </w:t>
      </w:r>
      <w:r w:rsidR="00F84387" w:rsidRPr="00C44F02">
        <w:rPr>
          <w:rFonts w:ascii="Calibri" w:eastAsia="Calibri" w:hAnsi="Calibri" w:cs="B Nazanin" w:hint="cs"/>
          <w:b/>
          <w:bCs/>
          <w:color w:val="0D0D0D" w:themeColor="text1" w:themeTint="F2"/>
          <w:sz w:val="32"/>
          <w:szCs w:val="32"/>
          <w:rtl/>
        </w:rPr>
        <w:t xml:space="preserve">رای صادره مخالف قوانین موجد حق بوده </w:t>
      </w:r>
    </w:p>
    <w:p w:rsidR="00F84387" w:rsidRPr="00C44F02" w:rsidRDefault="00F84387" w:rsidP="00F84387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C44F02">
        <w:rPr>
          <w:rFonts w:ascii="Calibri" w:eastAsia="Calibri" w:hAnsi="Calibri" w:cs="B Nazanin" w:hint="cs"/>
          <w:b/>
          <w:bCs/>
          <w:color w:val="0D0D0D" w:themeColor="text1" w:themeTint="F2"/>
          <w:sz w:val="32"/>
          <w:szCs w:val="32"/>
          <w:rtl/>
        </w:rPr>
        <w:lastRenderedPageBreak/>
        <w:t>نخست</w:t>
      </w:r>
      <w:r w:rsidR="00B855A9"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 : </w:t>
      </w: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: هرچند رسیدگی داوری تابع مقررات آیین دادرسی مدنی نبوده لیکن می بایست مطابق اصول کلی داوری و موافق قوانین موجد حق باشد ، بدیهی است در رسیدگی داوری موکل از روند رسیدگی داوری و جلسه رسیدگی آن بی اطلاع بوده و به علت عدم سابقه ثبت نام در ثنا تا زمان جلب از صدور رای و اجرای آنیز بی اطلاع بوده است فلذا حق دفاع و ترافعی بودن رسیدگی از قواعد موجد حق بوده لیکن </w:t>
      </w:r>
      <w:r w:rsidRPr="00C44F02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به علت عدم ابلاغ و عدم اطلاع موکل</w:t>
      </w: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</w:t>
      </w:r>
      <w:r w:rsidRPr="00C44F02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رای صادره بدون رعایت اصول کلی داوری و مخالف قوانین موجد حق و عدم رعایت اصل تناظر صادر گردیده است</w:t>
      </w: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.</w:t>
      </w:r>
    </w:p>
    <w:p w:rsidR="00F84387" w:rsidRPr="00C44F02" w:rsidRDefault="00B855A9" w:rsidP="002F02B8">
      <w:pPr>
        <w:spacing w:line="276" w:lineRule="auto"/>
        <w:jc w:val="both"/>
        <w:rPr>
          <w:rFonts w:ascii="Calibri" w:eastAsia="Calibri" w:hAnsi="Calibri" w:cs="B Nazanin"/>
          <w:color w:val="0D0D0D" w:themeColor="text1" w:themeTint="F2"/>
          <w:sz w:val="32"/>
          <w:szCs w:val="32"/>
          <w:rtl/>
        </w:rPr>
      </w:pPr>
      <w:r w:rsidRPr="00C44F02">
        <w:rPr>
          <w:rFonts w:ascii="Calibri" w:eastAsia="Calibri" w:hAnsi="Calibri" w:cs="B Nazanin" w:hint="cs"/>
          <w:b/>
          <w:bCs/>
          <w:color w:val="0D0D0D" w:themeColor="text1" w:themeTint="F2"/>
          <w:sz w:val="32"/>
          <w:szCs w:val="32"/>
          <w:rtl/>
        </w:rPr>
        <w:t>دوم</w:t>
      </w:r>
      <w:r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 : </w:t>
      </w:r>
      <w:r w:rsidR="00F84387"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ماده 227 قانون مدنی از قوانین موجد حق بوده در مانحن فیه نیز موکل دستگاه های موضوع قرارداد را خریداری و وارد گمرک نموده است و هزینه های مربوط به ترخیص نیز پرداخت شده لیکن مطابق قواعد اخیر التصویب گمرکی امکان ترخیص آنها ممکن و میسر نبوده است که این موضوع برابر استعلام ماخوذه از اداره گمرک </w:t>
      </w:r>
      <w:r w:rsidR="002F02B8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.........................</w:t>
      </w:r>
      <w:bookmarkStart w:id="0" w:name="_GoBack"/>
      <w:bookmarkEnd w:id="0"/>
      <w:r w:rsidR="00F84387"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محرز بوده لازم به ذکر است </w:t>
      </w:r>
      <w:r w:rsidR="00F84387" w:rsidRPr="00C44F02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عدم امکان ترخیص واقعه ای خارجی ، غیر قابل پیش بینی و خارج از اختیارات موکل بوده که با توجه به شرایط فورس ماژور مطالبه خسارت از موکل مغایر قوانین موجد حق می باشد</w:t>
      </w:r>
      <w:r w:rsidR="00F84387"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.</w:t>
      </w:r>
    </w:p>
    <w:p w:rsidR="00F84387" w:rsidRPr="00C44F02" w:rsidRDefault="000C6161" w:rsidP="00F84387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C44F02">
        <w:rPr>
          <w:rFonts w:ascii="Calibri" w:eastAsia="Calibri" w:hAnsi="Calibri" w:cs="B Nazanin" w:hint="cs"/>
          <w:b/>
          <w:bCs/>
          <w:color w:val="0D0D0D" w:themeColor="text1" w:themeTint="F2"/>
          <w:sz w:val="32"/>
          <w:szCs w:val="32"/>
          <w:rtl/>
        </w:rPr>
        <w:t>سوم</w:t>
      </w:r>
      <w:r w:rsidRPr="00C44F02">
        <w:rPr>
          <w:rFonts w:ascii="Calibri" w:eastAsia="Calibri" w:hAnsi="Calibri" w:cs="B Nazanin" w:hint="cs"/>
          <w:color w:val="0D0D0D" w:themeColor="text1" w:themeTint="F2"/>
          <w:sz w:val="32"/>
          <w:szCs w:val="32"/>
          <w:rtl/>
        </w:rPr>
        <w:t xml:space="preserve"> : </w:t>
      </w:r>
      <w:r w:rsidR="00F84387"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تعهدات مندرج در قرار داد نیز در چهار چوب مواد 10 و 975 قانون مدنی الزام آور بوده که مواد قانونی مذکور از قوانین موجود حق تلقی میگردد فلذا</w:t>
      </w:r>
    </w:p>
    <w:p w:rsidR="00F84387" w:rsidRPr="00F84387" w:rsidRDefault="00F84387" w:rsidP="00F84387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الف - </w:t>
      </w:r>
      <w:r w:rsidRPr="00F84387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مطابق ماده 11 قرار داد مورخ 26/ 1/ 1400 متعهد مطابق فورس ماژور از مسئولیت مبری می باشد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که رای داوری در این خصوص نیز ناصحیح و محکوم به بطلان می باشد .</w:t>
      </w:r>
    </w:p>
    <w:p w:rsidR="00F84387" w:rsidRPr="00F84387" w:rsidRDefault="00F84387" w:rsidP="00F84387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ب- تاریخ تحویل کل 1000 عدد دستگاه مطابق صورتجلسه الحاقیه مورخ 8 /8 /1400 به تاریخ 18 /8 /1400 موکول گردیده که صدور </w:t>
      </w:r>
      <w:r w:rsidRPr="00F84387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رای خسارت تاخیر در تادیه از تاریخ 9 /2/ 1400 ناصحیح و بر خلاف تعهدات طرفین بوده است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.</w:t>
      </w:r>
    </w:p>
    <w:p w:rsidR="00F84387" w:rsidRPr="00F84387" w:rsidRDefault="00F84387" w:rsidP="00F84387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ج </w:t>
      </w:r>
      <w:r w:rsidRPr="00F84387">
        <w:rPr>
          <w:rFonts w:ascii="Sakkal Majalla" w:eastAsia="Times New Roman" w:hAnsi="Sakkal Majalla" w:cs="Sakkal Majalla" w:hint="cs"/>
          <w:color w:val="0D0D0D" w:themeColor="text1" w:themeTint="F2"/>
          <w:sz w:val="32"/>
          <w:szCs w:val="32"/>
          <w:rtl/>
        </w:rPr>
        <w:t>–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مطابق بند 3</w:t>
      </w:r>
      <w:r w:rsidRPr="00F84387"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  <w:t xml:space="preserve"> 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صورتجلسه</w:t>
      </w:r>
      <w:r w:rsidRPr="00F84387"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  <w:t xml:space="preserve"> 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الحاقیه</w:t>
      </w:r>
      <w:r w:rsidRPr="00F84387"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  <w:t xml:space="preserve"> 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مورخ</w:t>
      </w:r>
      <w:r w:rsidRPr="00F84387"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  <w:t xml:space="preserve"> 8 /8 /1400 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به</w:t>
      </w:r>
      <w:r w:rsidRPr="00F84387"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  <w:t xml:space="preserve"> 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تاریخ</w:t>
      </w:r>
      <w:r w:rsidRPr="00F84387"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  <w:t xml:space="preserve"> 18 /8 /1400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خسارت روزانه 2 درصد به همراه اصل مبلغ قرارداد مورد مطالبه می باشد .</w:t>
      </w:r>
    </w:p>
    <w:p w:rsidR="00640286" w:rsidRPr="00C44F02" w:rsidRDefault="00B855A9" w:rsidP="00640286">
      <w:pPr>
        <w:spacing w:line="276" w:lineRule="auto"/>
        <w:jc w:val="both"/>
        <w:rPr>
          <w:rFonts w:ascii="Calibri" w:eastAsia="Calibri" w:hAnsi="Calibri" w:cs="B Nazanin"/>
          <w:b/>
          <w:bCs/>
          <w:i/>
          <w:iCs/>
          <w:color w:val="0D0D0D" w:themeColor="text1" w:themeTint="F2"/>
          <w:sz w:val="32"/>
          <w:szCs w:val="32"/>
          <w:rtl/>
        </w:rPr>
      </w:pPr>
      <w:r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 xml:space="preserve">++++++++++  </w:t>
      </w:r>
      <w:r w:rsidR="00640286"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>جهت  دوم - ادعای عدم توجه قاضی به دلایل ابرازی</w:t>
      </w:r>
    </w:p>
    <w:p w:rsidR="00F84387" w:rsidRPr="00C44F02" w:rsidRDefault="00F84387" w:rsidP="00C040CD">
      <w:pPr>
        <w:pStyle w:val="NoSpacing"/>
        <w:spacing w:line="360" w:lineRule="auto"/>
        <w:jc w:val="both"/>
        <w:rPr>
          <w:rFonts w:ascii="IranNastaliq" w:eastAsia="Calibri" w:hAnsi="IranNastaliq" w:cs="B Nazanin"/>
          <w:b/>
          <w:bCs/>
          <w:color w:val="0D0D0D" w:themeColor="text1" w:themeTint="F2"/>
          <w:sz w:val="32"/>
          <w:szCs w:val="32"/>
          <w:rtl/>
        </w:rPr>
      </w:pPr>
      <w:r w:rsidRPr="00C44F02">
        <w:rPr>
          <w:rFonts w:ascii="IranNastaliq" w:eastAsia="Calibri" w:hAnsi="IranNastaliq" w:cs="B Nazanin" w:hint="cs"/>
          <w:b/>
          <w:bCs/>
          <w:color w:val="0D0D0D" w:themeColor="text1" w:themeTint="F2"/>
          <w:sz w:val="32"/>
          <w:szCs w:val="32"/>
          <w:rtl/>
        </w:rPr>
        <w:lastRenderedPageBreak/>
        <w:t xml:space="preserve">*** رای داوری خارج از موضوع داوری بوده </w:t>
      </w:r>
    </w:p>
    <w:p w:rsidR="00F84387" w:rsidRPr="00F84387" w:rsidRDefault="00F84387" w:rsidP="00F84387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u w:val="single"/>
          <w:rtl/>
        </w:rPr>
      </w:pPr>
      <w:r w:rsidRPr="00F84387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>اول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: مطابق آنچه </w:t>
      </w:r>
      <w:r w:rsidRPr="00F84387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در </w:t>
      </w:r>
      <w:r w:rsidRPr="00F84387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خواسته خواهان داوری</w:t>
      </w:r>
      <w:r w:rsidRPr="00F84387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 در سطر 6 از صفحه نخست و بند 2 رای داوری </w:t>
      </w: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ذکر گردیده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خواسته خواهان داوری (خوانده محترم) برگشت مبالغ پرداختی در صورت عدم امکان تحویل بوده است در مانحن فیه نیز امکان تحویل میسر نبوده و </w:t>
      </w:r>
      <w:r w:rsidRPr="00F84387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رای داوری خارج از خواسته خواهان </w:t>
      </w:r>
      <w:r w:rsidRPr="00C44F02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(تجدیدنظر خوانده پرونده حاضر) </w:t>
      </w:r>
      <w:r w:rsidRPr="00F84387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و خارج از موضوع داوری بوده است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.</w:t>
      </w:r>
    </w:p>
    <w:p w:rsidR="00F84387" w:rsidRPr="00C44F02" w:rsidRDefault="00F84387" w:rsidP="00F84387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F84387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دوم : 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مطالبه ثمن معامله به منزله درخواست فسخ مطابق بند 11 و بند 10 </w:t>
      </w:r>
      <w:r w:rsidRPr="00F84387">
        <w:rPr>
          <w:rFonts w:ascii="Sakkal Majalla" w:eastAsia="Times New Roman" w:hAnsi="Sakkal Majalla" w:cs="Sakkal Majalla" w:hint="cs"/>
          <w:color w:val="0D0D0D" w:themeColor="text1" w:themeTint="F2"/>
          <w:sz w:val="32"/>
          <w:szCs w:val="32"/>
          <w:rtl/>
        </w:rPr>
        <w:t>–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1 قرار داد 26 /1 /1400 بوده فلذا الزام به تعهدات و به همراه فسخ دو خواسته مغایر بوده و صدور رای داوری مخالف موضوع داوری ارجاعی می باشد بدیهی است </w:t>
      </w:r>
      <w:r w:rsidRPr="00F84387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با فسخ قرارداد خسارات تاخیر نیز از تاریخ 18 /8/ 1400 (موعد تحویل ) لغایت 24 /9/ 1400 (اعلام فسخ به داور) قابل مطالبه خواهد بود</w:t>
      </w:r>
      <w:r w:rsidRPr="00F84387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.</w:t>
      </w:r>
    </w:p>
    <w:p w:rsidR="007345BD" w:rsidRPr="00C44F02" w:rsidRDefault="007345BD" w:rsidP="007345BD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rtl/>
        </w:rPr>
      </w:pP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***</w:t>
      </w:r>
      <w:r w:rsidRPr="00C44F02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 رای داوری خارج از اختیارات داور </w:t>
      </w:r>
    </w:p>
    <w:p w:rsidR="007345BD" w:rsidRPr="00C44F02" w:rsidRDefault="007345BD" w:rsidP="002F02B8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مطابق ماده 8 قرارداد مورخ 26 /1 /1400 داور مرضی الطرفین آقای مسعود </w:t>
      </w:r>
      <w:r w:rsidR="002F02B8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</w:t>
      </w: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بوده و برابر بند 2 صورتجلسه الحاقیه آقای ابوالقاسم </w:t>
      </w:r>
      <w:r w:rsidR="002F02B8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................................</w:t>
      </w: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به عنوان داور دوم به داور قبلی افزوده و تشکیل هیات داوری شده است</w:t>
      </w:r>
      <w:r w:rsidRPr="00C44F02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فلذا صدور رای یکجانبه از طرف احد از داوران خارج از اختیارات مصرح قراردادی می باشد</w:t>
      </w: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.</w:t>
      </w:r>
    </w:p>
    <w:p w:rsidR="00393324" w:rsidRPr="00C44F02" w:rsidRDefault="00393324" w:rsidP="00A96F6D">
      <w:pPr>
        <w:spacing w:line="276" w:lineRule="auto"/>
        <w:jc w:val="both"/>
        <w:rPr>
          <w:rFonts w:ascii="Calibri" w:eastAsia="Calibri" w:hAnsi="Calibri" w:cs="B Nazanin"/>
          <w:b/>
          <w:bCs/>
          <w:i/>
          <w:iCs/>
          <w:color w:val="0D0D0D" w:themeColor="text1" w:themeTint="F2"/>
          <w:sz w:val="32"/>
          <w:szCs w:val="32"/>
          <w:rtl/>
        </w:rPr>
      </w:pPr>
      <w:r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 xml:space="preserve">++++++++++  جهت  </w:t>
      </w:r>
      <w:r w:rsidR="00A96F6D"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>سوم</w:t>
      </w:r>
      <w:r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 xml:space="preserve"> </w:t>
      </w:r>
      <w:r w:rsidR="003A4F41" w:rsidRPr="00C44F02">
        <w:rPr>
          <w:rFonts w:ascii="Sakkal Majalla" w:eastAsia="Calibri" w:hAnsi="Sakkal Majalla" w:cs="Sakkal Majalla" w:hint="cs"/>
          <w:b/>
          <w:bCs/>
          <w:i/>
          <w:iCs/>
          <w:color w:val="0D0D0D" w:themeColor="text1" w:themeTint="F2"/>
          <w:sz w:val="32"/>
          <w:szCs w:val="32"/>
          <w:rtl/>
        </w:rPr>
        <w:t>–</w:t>
      </w:r>
      <w:r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 xml:space="preserve"> </w:t>
      </w:r>
      <w:r w:rsidR="003A4F41"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>دلایل استنادی ب</w:t>
      </w:r>
      <w:r w:rsidR="00A96F6D"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>ی</w:t>
      </w:r>
      <w:r w:rsidR="003A4F41" w:rsidRPr="00C44F02">
        <w:rPr>
          <w:rFonts w:ascii="Calibri" w:eastAsia="Calibri" w:hAnsi="Calibri" w:cs="B Nazanin" w:hint="cs"/>
          <w:b/>
          <w:bCs/>
          <w:i/>
          <w:iCs/>
          <w:color w:val="0D0D0D" w:themeColor="text1" w:themeTint="F2"/>
          <w:sz w:val="32"/>
          <w:szCs w:val="32"/>
          <w:rtl/>
        </w:rPr>
        <w:t xml:space="preserve"> اعتبار باشد </w:t>
      </w:r>
    </w:p>
    <w:p w:rsidR="007345BD" w:rsidRPr="007345BD" w:rsidRDefault="007345BD" w:rsidP="007345BD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rtl/>
        </w:rPr>
      </w:pP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نخست : </w:t>
      </w:r>
      <w:r w:rsidRPr="007345BD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علیرغم </w:t>
      </w: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تاکید کذب</w:t>
      </w:r>
      <w:r w:rsidRPr="007345BD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بر وجود اظهارنامه احضار موکل به جلسه داوری هیچ اظهارنامه و یا پیامکی در خصوص دعوت موکل به جلسه داوری ارائه نگردیده است </w:t>
      </w: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و موکل از روند جریان داوری بی اطلاع بوده است </w:t>
      </w:r>
      <w:r w:rsidRPr="007345BD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</w:t>
      </w: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 </w:t>
      </w:r>
    </w:p>
    <w:p w:rsidR="007345BD" w:rsidRPr="007345BD" w:rsidRDefault="007345BD" w:rsidP="002F02B8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دوم : </w:t>
      </w:r>
      <w:r w:rsidRPr="007345BD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مطابق بند 2 الحاقیه به صراحت اشاره شده است که داور قبلی و جناب آقای ابوالقاسم </w:t>
      </w:r>
      <w:r w:rsidR="002F02B8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.........................</w:t>
      </w:r>
      <w:r w:rsidRPr="007345BD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به عنوان داور مرضی الطرفین جدید تعیین می شود</w:t>
      </w: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 ،</w:t>
      </w:r>
      <w:r w:rsidRPr="00C44F02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تجدیدنظر</w:t>
      </w:r>
      <w:r w:rsidRPr="007345BD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خوانده محترم در لایحه مدعی گردیده </w:t>
      </w: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کلمه اضافه  " از "  اشتباه تایپی  " عزل " بوده</w:t>
      </w:r>
      <w:r w:rsidRPr="007345BD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حال آنکه در الحاقیه عبارات حقوقی و کلمات دشوار قید گردیده چطور و چگونه کاتب قرارداد املای عزل را ندانسته نگارش کرده است .</w:t>
      </w:r>
    </w:p>
    <w:p w:rsidR="007345BD" w:rsidRPr="007345BD" w:rsidRDefault="007345BD" w:rsidP="002F02B8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color w:val="0D0D0D" w:themeColor="text1" w:themeTint="F2"/>
          <w:sz w:val="32"/>
          <w:szCs w:val="32"/>
          <w:rtl/>
        </w:rPr>
      </w:pPr>
      <w:r w:rsidRPr="007345BD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lastRenderedPageBreak/>
        <w:t xml:space="preserve">وانگهی همانطور که معروض گردید مقرر بوده داور مرضی الطرفین قبلی از طرف موکل ( آقای محمد </w:t>
      </w:r>
      <w:r w:rsidR="002F02B8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</w:t>
      </w:r>
      <w:r w:rsidRPr="007345BD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) و آقای </w:t>
      </w:r>
      <w:r w:rsidR="002F02B8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.........................</w:t>
      </w:r>
      <w:r w:rsidRPr="007345BD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از طرف خوانده (آقای احسان </w:t>
      </w:r>
      <w:r w:rsidR="002F02B8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.....................</w:t>
      </w:r>
      <w:r w:rsidRPr="007345BD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) تعیین و تشکیل هیات داوری دهند و </w:t>
      </w: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جهت مختصر نمودن این عبارت از طرف فروشنده آقای </w:t>
      </w:r>
      <w:r w:rsidR="002F02B8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.................</w:t>
      </w:r>
      <w:r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و.... حذف گردیده و </w:t>
      </w:r>
      <w:r w:rsidRPr="00C44F02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حرف اضافه </w:t>
      </w:r>
      <w:r w:rsidRPr="00C44F02">
        <w:rPr>
          <w:rFonts w:ascii="IranYekanR" w:eastAsia="Times New Roman" w:hAnsi="IranYekanR" w:cs="Cambria" w:hint="cs"/>
          <w:b/>
          <w:bCs/>
          <w:color w:val="0D0D0D" w:themeColor="text1" w:themeTint="F2"/>
          <w:sz w:val="32"/>
          <w:szCs w:val="32"/>
          <w:u w:val="single"/>
          <w:rtl/>
        </w:rPr>
        <w:t>"</w:t>
      </w:r>
      <w:r w:rsidRPr="00C44F02">
        <w:rPr>
          <w:rFonts w:ascii="IranYekanR" w:eastAsia="Times New Roman" w:hAnsi="IranYekanR" w:cs="Arial" w:hint="cs"/>
          <w:b/>
          <w:bCs/>
          <w:color w:val="0D0D0D" w:themeColor="text1" w:themeTint="F2"/>
          <w:sz w:val="32"/>
          <w:szCs w:val="32"/>
          <w:u w:val="single"/>
          <w:rtl/>
        </w:rPr>
        <w:t>از</w:t>
      </w:r>
      <w:r w:rsidRPr="00C44F02">
        <w:rPr>
          <w:rFonts w:ascii="IranYekanR" w:eastAsia="Times New Roman" w:hAnsi="IranYekanR" w:cs="Cambria" w:hint="cs"/>
          <w:b/>
          <w:bCs/>
          <w:color w:val="0D0D0D" w:themeColor="text1" w:themeTint="F2"/>
          <w:sz w:val="32"/>
          <w:szCs w:val="32"/>
          <w:u w:val="single"/>
          <w:rtl/>
        </w:rPr>
        <w:t>"</w:t>
      </w: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</w:t>
      </w:r>
      <w:r w:rsidR="00DA743D" w:rsidRPr="00C44F02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>مربوط به آن بخش حذف شده است .</w:t>
      </w:r>
    </w:p>
    <w:p w:rsidR="007345BD" w:rsidRPr="007345BD" w:rsidRDefault="007345BD" w:rsidP="00DA743D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rtl/>
        </w:rPr>
      </w:pP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سوم : </w:t>
      </w:r>
      <w:r w:rsidR="00DA743D" w:rsidRPr="00C44F02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متاسفانه در دادنامه صادره از شعبه محترم بدوی به اشتباه عنوان گردیده که دفاع در خصوص عدم امکان محکومیت موکل به انجام تعهد و پرداخت خسارت بوده حال آنکه ایراد مطروحه به خواسته خواهان داوری بوده که در رای داوری ذکر شده است </w:t>
      </w:r>
      <w:r w:rsidR="00DA743D"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در سطر 6 از صفحه نخست رای داوری (گردشکار) و انتهای بند 2 رای داوری در صفحه نخست </w:t>
      </w:r>
      <w:r w:rsidRPr="007345BD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به خواسته و درخواست </w:t>
      </w: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خواهان مبنی بر مطالبه ثمن معامله اشاره نموده است</w:t>
      </w:r>
      <w:r w:rsidRPr="007345BD">
        <w:rPr>
          <w:rFonts w:ascii="IranYekanR" w:eastAsia="Times New Roman" w:hAnsi="IranYekanR" w:cs="B Nazanin" w:hint="cs"/>
          <w:color w:val="0D0D0D" w:themeColor="text1" w:themeTint="F2"/>
          <w:sz w:val="32"/>
          <w:szCs w:val="32"/>
          <w:rtl/>
        </w:rPr>
        <w:t xml:space="preserve"> این بند به صراحت ارائه باطنی که همان فسخ و انحلال عقد می باشد را بیان می دارد</w:t>
      </w: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.  </w:t>
      </w:r>
    </w:p>
    <w:p w:rsidR="007345BD" w:rsidRPr="007345BD" w:rsidRDefault="007345BD" w:rsidP="00DA743D">
      <w:pPr>
        <w:shd w:val="clear" w:color="auto" w:fill="FFFFFF"/>
        <w:spacing w:after="150" w:line="240" w:lineRule="auto"/>
        <w:jc w:val="both"/>
        <w:rPr>
          <w:rFonts w:ascii="IranYekanR" w:eastAsia="Times New Roman" w:hAnsi="IranYekanR" w:cs="B Nazanin"/>
          <w:b/>
          <w:bCs/>
          <w:color w:val="0D0D0D" w:themeColor="text1" w:themeTint="F2"/>
          <w:sz w:val="32"/>
          <w:szCs w:val="32"/>
          <w:rtl/>
        </w:rPr>
      </w:pP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rtl/>
        </w:rPr>
        <w:t xml:space="preserve">چهارم : دادنامه داوری بصورت یکطرفه بدون رعایت اصل تناظر و ترافعی بودن تنازع صادر گردیده حال آنکه خسارت ادعایی خواهان مبلغی بالغ بر </w:t>
      </w: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بالغ بر </w:t>
      </w:r>
      <w:r w:rsidR="00DA743D" w:rsidRPr="00C44F02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800</w:t>
      </w: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.000.000.000 ریال معادل </w:t>
      </w:r>
      <w:r w:rsidR="00DA743D" w:rsidRPr="00C44F02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>هشتاد</w:t>
      </w:r>
      <w:r w:rsidRPr="007345BD">
        <w:rPr>
          <w:rFonts w:ascii="IranYekanR" w:eastAsia="Times New Roman" w:hAnsi="IranYekanR" w:cs="B Nazanin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میلیارد تومان می باشد که خود گواهی بر عدم حسن نیت خوانده و صدور رای خارج از انصاف داور می باشد .</w:t>
      </w:r>
    </w:p>
    <w:p w:rsidR="00B97E6C" w:rsidRPr="00C44F02" w:rsidRDefault="00BF74BC" w:rsidP="00C040CD">
      <w:pPr>
        <w:spacing w:after="0" w:line="360" w:lineRule="auto"/>
        <w:jc w:val="both"/>
        <w:rPr>
          <w:rFonts w:ascii="IranNastaliq" w:eastAsia="Calibri" w:hAnsi="IranNastaliq" w:cs="B Nazanin"/>
          <w:color w:val="0D0D0D" w:themeColor="text1" w:themeTint="F2"/>
          <w:sz w:val="32"/>
          <w:szCs w:val="32"/>
          <w:rtl/>
        </w:rPr>
      </w:pPr>
      <w:r w:rsidRPr="00C44F02">
        <w:rPr>
          <w:rFonts w:ascii="IranNastaliq" w:eastAsia="Calibri" w:hAnsi="IranNastaliq" w:cs="B Nazanin" w:hint="cs"/>
          <w:color w:val="0D0D0D" w:themeColor="text1" w:themeTint="F2"/>
          <w:sz w:val="32"/>
          <w:szCs w:val="32"/>
          <w:rtl/>
        </w:rPr>
        <w:t xml:space="preserve">در انتها </w:t>
      </w:r>
      <w:r w:rsidR="004E5964" w:rsidRPr="00C44F02">
        <w:rPr>
          <w:rFonts w:ascii="IranNastaliq" w:eastAsia="Calibri" w:hAnsi="IranNastaliq" w:cs="B Nazanin" w:hint="cs"/>
          <w:color w:val="0D0D0D" w:themeColor="text1" w:themeTint="F2"/>
          <w:sz w:val="32"/>
          <w:szCs w:val="32"/>
          <w:rtl/>
        </w:rPr>
        <w:t xml:space="preserve">با عنایت به معروضات فوق و امعان نظر </w:t>
      </w:r>
      <w:r w:rsidR="00B97E6C" w:rsidRPr="00C44F02">
        <w:rPr>
          <w:rFonts w:ascii="IranNastaliq" w:eastAsia="Calibri" w:hAnsi="IranNastaliq" w:cs="B Nazanin" w:hint="cs"/>
          <w:color w:val="0D0D0D" w:themeColor="text1" w:themeTint="F2"/>
          <w:sz w:val="32"/>
          <w:szCs w:val="32"/>
          <w:rtl/>
        </w:rPr>
        <w:t>به مستندات تقدیمی رسیدگی و نقض دادنامه بدوی</w:t>
      </w:r>
      <w:r w:rsidR="00DA743D" w:rsidRPr="00C44F02">
        <w:rPr>
          <w:rFonts w:ascii="IranNastaliq" w:eastAsia="Calibri" w:hAnsi="IranNastaliq" w:cs="B Nazanin" w:hint="cs"/>
          <w:color w:val="0D0D0D" w:themeColor="text1" w:themeTint="F2"/>
          <w:sz w:val="32"/>
          <w:szCs w:val="32"/>
          <w:rtl/>
        </w:rPr>
        <w:t xml:space="preserve"> و صدور حکم به ابطال رای داوری</w:t>
      </w:r>
      <w:r w:rsidR="00A450DE" w:rsidRPr="00C44F02">
        <w:rPr>
          <w:rFonts w:ascii="IranNastaliq" w:eastAsia="Calibri" w:hAnsi="IranNastaliq" w:cs="B Nazanin" w:hint="cs"/>
          <w:color w:val="0D0D0D" w:themeColor="text1" w:themeTint="F2"/>
          <w:sz w:val="32"/>
          <w:szCs w:val="32"/>
          <w:rtl/>
        </w:rPr>
        <w:t xml:space="preserve"> </w:t>
      </w:r>
      <w:r w:rsidR="00DA743D" w:rsidRPr="00C44F02">
        <w:rPr>
          <w:rFonts w:ascii="IranNastaliq" w:eastAsia="Calibri" w:hAnsi="IranNastaliq" w:cs="B Nazanin" w:hint="cs"/>
          <w:color w:val="0D0D0D" w:themeColor="text1" w:themeTint="F2"/>
          <w:sz w:val="32"/>
          <w:szCs w:val="32"/>
          <w:rtl/>
        </w:rPr>
        <w:t>ت</w:t>
      </w:r>
      <w:r w:rsidR="00B97E6C" w:rsidRPr="00C44F02">
        <w:rPr>
          <w:rFonts w:ascii="IranNastaliq" w:eastAsia="Calibri" w:hAnsi="IranNastaliq" w:cs="B Nazanin" w:hint="cs"/>
          <w:color w:val="0D0D0D" w:themeColor="text1" w:themeTint="F2"/>
          <w:sz w:val="32"/>
          <w:szCs w:val="32"/>
          <w:rtl/>
        </w:rPr>
        <w:t>حت استدعا می باشد .</w:t>
      </w:r>
    </w:p>
    <w:p w:rsidR="00BF74BC" w:rsidRPr="00C44F02" w:rsidRDefault="00BF74BC" w:rsidP="00B97E6C">
      <w:pPr>
        <w:spacing w:after="0" w:line="360" w:lineRule="auto"/>
        <w:jc w:val="both"/>
        <w:rPr>
          <w:rFonts w:ascii="IranNastaliq" w:eastAsia="Calibri" w:hAnsi="IranNastaliq" w:cs="B Nazanin"/>
          <w:color w:val="0D0D0D" w:themeColor="text1" w:themeTint="F2"/>
          <w:sz w:val="32"/>
          <w:szCs w:val="32"/>
          <w:rtl/>
        </w:rPr>
      </w:pPr>
      <w:r w:rsidRPr="00C44F02">
        <w:rPr>
          <w:rFonts w:ascii="IranNastaliq" w:eastAsia="Calibri" w:hAnsi="IranNastaliq" w:cs="B Nazanin" w:hint="cs"/>
          <w:color w:val="0D0D0D" w:themeColor="text1" w:themeTint="F2"/>
          <w:sz w:val="32"/>
          <w:szCs w:val="32"/>
          <w:rtl/>
        </w:rPr>
        <w:t xml:space="preserve">با تجدید احترام </w:t>
      </w:r>
    </w:p>
    <w:p w:rsidR="00B97E6C" w:rsidRPr="00C44F02" w:rsidRDefault="00DA743D" w:rsidP="002F02B8">
      <w:pPr>
        <w:spacing w:after="0" w:line="360" w:lineRule="auto"/>
        <w:jc w:val="both"/>
        <w:rPr>
          <w:rFonts w:ascii="IranNastaliq" w:eastAsia="Calibri" w:hAnsi="IranNastaliq" w:cs="B Nazanin"/>
          <w:color w:val="0D0D0D" w:themeColor="text1" w:themeTint="F2"/>
          <w:sz w:val="32"/>
          <w:szCs w:val="32"/>
          <w:rtl/>
        </w:rPr>
      </w:pPr>
      <w:r w:rsidRPr="00C44F02">
        <w:rPr>
          <w:rFonts w:ascii="IranNastaliq" w:eastAsia="Calibri" w:hAnsi="IranNastaliq" w:cs="B Nazanin" w:hint="cs"/>
          <w:color w:val="0D0D0D" w:themeColor="text1" w:themeTint="F2"/>
          <w:sz w:val="32"/>
          <w:szCs w:val="32"/>
          <w:rtl/>
        </w:rPr>
        <w:t xml:space="preserve">پوریا نادری وکیل آقای محمد </w:t>
      </w:r>
      <w:r w:rsidR="002F02B8">
        <w:rPr>
          <w:rFonts w:ascii="IranNastaliq" w:eastAsia="Calibri" w:hAnsi="IranNastaliq" w:cs="B Nazanin" w:hint="cs"/>
          <w:color w:val="0D0D0D" w:themeColor="text1" w:themeTint="F2"/>
          <w:sz w:val="32"/>
          <w:szCs w:val="32"/>
          <w:rtl/>
        </w:rPr>
        <w:t>...............</w:t>
      </w:r>
    </w:p>
    <w:p w:rsidR="002464E3" w:rsidRPr="00C44F02" w:rsidRDefault="002464E3" w:rsidP="00BF74BC">
      <w:pPr>
        <w:spacing w:line="360" w:lineRule="auto"/>
        <w:jc w:val="both"/>
        <w:rPr>
          <w:rFonts w:ascii="Calibri" w:eastAsia="Calibri" w:hAnsi="Calibri" w:cs="B Nazanin"/>
          <w:b/>
          <w:bCs/>
          <w:color w:val="0D0D0D" w:themeColor="text1" w:themeTint="F2"/>
          <w:sz w:val="32"/>
          <w:szCs w:val="32"/>
        </w:rPr>
      </w:pPr>
    </w:p>
    <w:sectPr w:rsidR="002464E3" w:rsidRPr="00C44F02" w:rsidSect="00284CF3">
      <w:footerReference w:type="default" r:id="rId6"/>
      <w:pgSz w:w="11906" w:h="16838"/>
      <w:pgMar w:top="1985" w:right="1440" w:bottom="1985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51" w:rsidRDefault="00F12451" w:rsidP="004E5563">
      <w:pPr>
        <w:spacing w:after="0" w:line="240" w:lineRule="auto"/>
      </w:pPr>
      <w:r>
        <w:separator/>
      </w:r>
    </w:p>
  </w:endnote>
  <w:endnote w:type="continuationSeparator" w:id="0">
    <w:p w:rsidR="00F12451" w:rsidRDefault="00F12451" w:rsidP="004E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38"/>
        <w:szCs w:val="38"/>
        <w:rtl/>
      </w:rPr>
      <w:id w:val="-914545151"/>
      <w:docPartObj>
        <w:docPartGallery w:val="Page Numbers (Bottom of Page)"/>
        <w:docPartUnique/>
      </w:docPartObj>
    </w:sdtPr>
    <w:sdtEndPr/>
    <w:sdtContent>
      <w:p w:rsidR="004E5563" w:rsidRPr="004E5563" w:rsidRDefault="004E5563">
        <w:pPr>
          <w:pStyle w:val="Footer"/>
          <w:jc w:val="center"/>
          <w:rPr>
            <w:sz w:val="38"/>
            <w:szCs w:val="38"/>
          </w:rPr>
        </w:pPr>
        <w:r w:rsidRPr="004E5563">
          <w:rPr>
            <w:sz w:val="38"/>
            <w:szCs w:val="38"/>
          </w:rPr>
          <w:fldChar w:fldCharType="begin"/>
        </w:r>
        <w:r w:rsidRPr="004E5563">
          <w:rPr>
            <w:sz w:val="38"/>
            <w:szCs w:val="38"/>
          </w:rPr>
          <w:instrText xml:space="preserve"> PAGE   \* MERGEFORMAT </w:instrText>
        </w:r>
        <w:r w:rsidRPr="004E5563">
          <w:rPr>
            <w:sz w:val="38"/>
            <w:szCs w:val="38"/>
          </w:rPr>
          <w:fldChar w:fldCharType="separate"/>
        </w:r>
        <w:r w:rsidR="002F02B8">
          <w:rPr>
            <w:noProof/>
            <w:sz w:val="38"/>
            <w:szCs w:val="38"/>
            <w:rtl/>
          </w:rPr>
          <w:t>2</w:t>
        </w:r>
        <w:r w:rsidRPr="004E5563">
          <w:rPr>
            <w:noProof/>
            <w:sz w:val="38"/>
            <w:szCs w:val="38"/>
          </w:rPr>
          <w:fldChar w:fldCharType="end"/>
        </w:r>
      </w:p>
    </w:sdtContent>
  </w:sdt>
  <w:p w:rsidR="004E5563" w:rsidRDefault="004E5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51" w:rsidRDefault="00F12451" w:rsidP="004E5563">
      <w:pPr>
        <w:spacing w:after="0" w:line="240" w:lineRule="auto"/>
      </w:pPr>
      <w:r>
        <w:separator/>
      </w:r>
    </w:p>
  </w:footnote>
  <w:footnote w:type="continuationSeparator" w:id="0">
    <w:p w:rsidR="00F12451" w:rsidRDefault="00F12451" w:rsidP="004E5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52"/>
    <w:rsid w:val="0003659C"/>
    <w:rsid w:val="000365EF"/>
    <w:rsid w:val="000732B9"/>
    <w:rsid w:val="000C6161"/>
    <w:rsid w:val="000D1E9D"/>
    <w:rsid w:val="000D3C51"/>
    <w:rsid w:val="000F0096"/>
    <w:rsid w:val="0013793F"/>
    <w:rsid w:val="001F539C"/>
    <w:rsid w:val="002044EC"/>
    <w:rsid w:val="00204F5B"/>
    <w:rsid w:val="002176BB"/>
    <w:rsid w:val="002220C9"/>
    <w:rsid w:val="002243FE"/>
    <w:rsid w:val="00226BA0"/>
    <w:rsid w:val="00234DE5"/>
    <w:rsid w:val="002464E3"/>
    <w:rsid w:val="00284CF3"/>
    <w:rsid w:val="00294AFF"/>
    <w:rsid w:val="002D20DF"/>
    <w:rsid w:val="002E2552"/>
    <w:rsid w:val="002E2D9E"/>
    <w:rsid w:val="002E3DE7"/>
    <w:rsid w:val="002F02B8"/>
    <w:rsid w:val="003020BA"/>
    <w:rsid w:val="00306A45"/>
    <w:rsid w:val="00310FF7"/>
    <w:rsid w:val="00352BC3"/>
    <w:rsid w:val="00383869"/>
    <w:rsid w:val="00393324"/>
    <w:rsid w:val="003A4F41"/>
    <w:rsid w:val="004031DF"/>
    <w:rsid w:val="004323A5"/>
    <w:rsid w:val="00464DA4"/>
    <w:rsid w:val="00486BFA"/>
    <w:rsid w:val="004A6605"/>
    <w:rsid w:val="004B746A"/>
    <w:rsid w:val="004E5563"/>
    <w:rsid w:val="004E5964"/>
    <w:rsid w:val="00555ABF"/>
    <w:rsid w:val="00583ED4"/>
    <w:rsid w:val="005C2405"/>
    <w:rsid w:val="0060284B"/>
    <w:rsid w:val="00604BB2"/>
    <w:rsid w:val="00623890"/>
    <w:rsid w:val="00640286"/>
    <w:rsid w:val="0068247B"/>
    <w:rsid w:val="00697BA1"/>
    <w:rsid w:val="00722826"/>
    <w:rsid w:val="007345BD"/>
    <w:rsid w:val="00744D61"/>
    <w:rsid w:val="007474A8"/>
    <w:rsid w:val="00763C09"/>
    <w:rsid w:val="00787CE4"/>
    <w:rsid w:val="00794FF2"/>
    <w:rsid w:val="007B39E1"/>
    <w:rsid w:val="007B6FA8"/>
    <w:rsid w:val="007C60DD"/>
    <w:rsid w:val="007E421C"/>
    <w:rsid w:val="007F4446"/>
    <w:rsid w:val="007F5688"/>
    <w:rsid w:val="00806AED"/>
    <w:rsid w:val="00820AB1"/>
    <w:rsid w:val="00862B6A"/>
    <w:rsid w:val="00875177"/>
    <w:rsid w:val="008B7AD6"/>
    <w:rsid w:val="008E44F9"/>
    <w:rsid w:val="008E4C39"/>
    <w:rsid w:val="008F7F3D"/>
    <w:rsid w:val="00955DDE"/>
    <w:rsid w:val="00961925"/>
    <w:rsid w:val="009714A3"/>
    <w:rsid w:val="0099276C"/>
    <w:rsid w:val="00994F68"/>
    <w:rsid w:val="009B0627"/>
    <w:rsid w:val="009B2980"/>
    <w:rsid w:val="009B4D91"/>
    <w:rsid w:val="009B63C3"/>
    <w:rsid w:val="009E2177"/>
    <w:rsid w:val="00A02830"/>
    <w:rsid w:val="00A15708"/>
    <w:rsid w:val="00A22BFE"/>
    <w:rsid w:val="00A3391B"/>
    <w:rsid w:val="00A450DE"/>
    <w:rsid w:val="00A5092A"/>
    <w:rsid w:val="00A64B4F"/>
    <w:rsid w:val="00A71AE6"/>
    <w:rsid w:val="00A96F6D"/>
    <w:rsid w:val="00AB6A43"/>
    <w:rsid w:val="00AD029C"/>
    <w:rsid w:val="00AD3E21"/>
    <w:rsid w:val="00AE52F2"/>
    <w:rsid w:val="00AF2CE3"/>
    <w:rsid w:val="00B55024"/>
    <w:rsid w:val="00B62B34"/>
    <w:rsid w:val="00B83BFF"/>
    <w:rsid w:val="00B855A9"/>
    <w:rsid w:val="00B97E6C"/>
    <w:rsid w:val="00BB18ED"/>
    <w:rsid w:val="00BC05A3"/>
    <w:rsid w:val="00BF74BC"/>
    <w:rsid w:val="00C040CD"/>
    <w:rsid w:val="00C316FF"/>
    <w:rsid w:val="00C44F02"/>
    <w:rsid w:val="00C45BBF"/>
    <w:rsid w:val="00C80B4D"/>
    <w:rsid w:val="00CC0507"/>
    <w:rsid w:val="00CC1250"/>
    <w:rsid w:val="00CF3CD0"/>
    <w:rsid w:val="00D027EF"/>
    <w:rsid w:val="00D412AC"/>
    <w:rsid w:val="00D651D4"/>
    <w:rsid w:val="00DA3588"/>
    <w:rsid w:val="00DA3A32"/>
    <w:rsid w:val="00DA743D"/>
    <w:rsid w:val="00DF154B"/>
    <w:rsid w:val="00E050A9"/>
    <w:rsid w:val="00E12A6F"/>
    <w:rsid w:val="00E467E9"/>
    <w:rsid w:val="00E54518"/>
    <w:rsid w:val="00E63223"/>
    <w:rsid w:val="00E904C7"/>
    <w:rsid w:val="00ED6EEF"/>
    <w:rsid w:val="00EF4781"/>
    <w:rsid w:val="00F12451"/>
    <w:rsid w:val="00F36022"/>
    <w:rsid w:val="00F41343"/>
    <w:rsid w:val="00F468D7"/>
    <w:rsid w:val="00F47DA9"/>
    <w:rsid w:val="00F84387"/>
    <w:rsid w:val="00F859A3"/>
    <w:rsid w:val="00F9047F"/>
    <w:rsid w:val="00F93EEC"/>
    <w:rsid w:val="00FC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F83D2"/>
  <w15:chartTrackingRefBased/>
  <w15:docId w15:val="{204D6CE0-0C98-4919-B271-E9398D9D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5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563"/>
  </w:style>
  <w:style w:type="paragraph" w:styleId="Footer">
    <w:name w:val="footer"/>
    <w:basedOn w:val="Normal"/>
    <w:link w:val="FooterChar"/>
    <w:uiPriority w:val="99"/>
    <w:unhideWhenUsed/>
    <w:rsid w:val="004E5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563"/>
  </w:style>
  <w:style w:type="paragraph" w:styleId="NoSpacing">
    <w:name w:val="No Spacing"/>
    <w:uiPriority w:val="1"/>
    <w:qFormat/>
    <w:rsid w:val="009E217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pooriya</dc:creator>
  <cp:keywords/>
  <dc:description/>
  <cp:lastModifiedBy>pooriya</cp:lastModifiedBy>
  <cp:revision>35</cp:revision>
  <cp:lastPrinted>2022-09-02T12:45:00Z</cp:lastPrinted>
  <dcterms:created xsi:type="dcterms:W3CDTF">2021-01-15T16:04:00Z</dcterms:created>
  <dcterms:modified xsi:type="dcterms:W3CDTF">2024-11-27T15:56:00Z</dcterms:modified>
</cp:coreProperties>
</file>