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E9" w:rsidRPr="00BD425C" w:rsidRDefault="00CF09E9" w:rsidP="00113F6D">
      <w:pPr>
        <w:pStyle w:val="NoSpacing"/>
        <w:jc w:val="both"/>
        <w:rPr>
          <w:rFonts w:cs="B Nazanin"/>
          <w:noProof/>
          <w:color w:val="0D0D0D" w:themeColor="text1" w:themeTint="F2"/>
          <w:sz w:val="26"/>
          <w:szCs w:val="26"/>
          <w:rtl/>
        </w:rPr>
      </w:pPr>
    </w:p>
    <w:p w:rsidR="00CF09E9" w:rsidRPr="00BD425C" w:rsidRDefault="00CC5601" w:rsidP="00113F6D">
      <w:pPr>
        <w:shd w:val="clear" w:color="auto" w:fill="FFFFFF"/>
        <w:bidi w:val="0"/>
        <w:spacing w:after="150" w:line="240" w:lineRule="auto"/>
        <w:jc w:val="right"/>
        <w:rPr>
          <w:rFonts w:ascii="IranYekanR" w:eastAsia="Times New Roman" w:hAnsi="IranYekanR" w:cs="B Nazanin"/>
          <w:color w:val="0D0D0D" w:themeColor="text1" w:themeTint="F2"/>
          <w:sz w:val="26"/>
          <w:szCs w:val="26"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با یاد و نام خداوند</w:t>
      </w:r>
    </w:p>
    <w:p w:rsidR="00CF09E9" w:rsidRPr="00CC5601" w:rsidRDefault="00A20709" w:rsidP="00B95A5A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b/>
          <w:bCs/>
          <w:color w:val="0D0D0D" w:themeColor="text1" w:themeTint="F2"/>
          <w:sz w:val="26"/>
          <w:szCs w:val="26"/>
        </w:rPr>
      </w:pPr>
      <w:r w:rsidRPr="00CC5601">
        <w:rPr>
          <w:rFonts w:ascii="IranYekanR" w:eastAsia="Times New Roman" w:hAnsi="IranYekanR" w:cs="B Nazanin"/>
          <w:b/>
          <w:bCs/>
          <w:color w:val="0D0D0D" w:themeColor="text1" w:themeTint="F2"/>
          <w:sz w:val="26"/>
          <w:szCs w:val="26"/>
          <w:rtl/>
        </w:rPr>
        <w:t xml:space="preserve">ریاست </w:t>
      </w:r>
      <w:r w:rsidR="00CC5601" w:rsidRPr="00CC5601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محترم شعبه </w:t>
      </w:r>
      <w:r w:rsidR="00B95A5A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...................</w:t>
      </w:r>
      <w:r w:rsidR="00CC5601" w:rsidRPr="00CC5601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 دادگاه </w:t>
      </w:r>
      <w:r w:rsidR="009C6BDD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عمومی و حقوقی</w:t>
      </w:r>
      <w:r w:rsidR="00CC5601" w:rsidRPr="00CC5601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 تهران</w:t>
      </w:r>
    </w:p>
    <w:p w:rsidR="00CF09E9" w:rsidRPr="00BD425C" w:rsidRDefault="00CC5601" w:rsidP="00113F6D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با درود و احترام</w:t>
      </w:r>
    </w:p>
    <w:p w:rsidR="00CF09E9" w:rsidRDefault="00CC5601" w:rsidP="00B95A5A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اینجانب </w:t>
      </w:r>
      <w:r w:rsidR="009C6BDD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پوریا نادری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</w:t>
      </w:r>
      <w:r w:rsidR="00A20709" w:rsidRPr="00BD425C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ضمن اعلام وکالت از </w:t>
      </w:r>
      <w:r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جانب </w:t>
      </w:r>
      <w:r w:rsidR="009C6BDD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خواهان آقای سعید </w:t>
      </w:r>
      <w:r w:rsidR="00B95A5A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.............................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در خصوص پرونده کلاسه </w:t>
      </w:r>
      <w:r w:rsidR="009C6BDD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0200290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با </w:t>
      </w:r>
      <w:r w:rsidRPr="00CC5601">
        <w:rPr>
          <w:rFonts w:ascii="IranYekanR" w:eastAsia="Times New Roman" w:hAnsi="IranYekanR" w:cs="B Nazani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بیان </w:t>
      </w:r>
      <w:r w:rsidR="009C6BDD">
        <w:rPr>
          <w:rFonts w:ascii="IranYekanR" w:eastAsia="Times New Roman" w:hAnsi="IranYekanR" w:cs="B Nazanin" w:hint="cs"/>
          <w:b/>
          <w:bCs/>
          <w:color w:val="0D0D0D" w:themeColor="text1" w:themeTint="F2"/>
          <w:sz w:val="28"/>
          <w:szCs w:val="28"/>
          <w:u w:val="single"/>
          <w:rtl/>
        </w:rPr>
        <w:t>مقدمه ای کوتاه خواسته موکل را</w:t>
      </w:r>
      <w:r w:rsidR="009C6BDD">
        <w:rPr>
          <w:rFonts w:ascii="IranYekanR" w:eastAsia="Times New Roman" w:hAnsi="IranYekanR" w:cs="B Nazanin" w:hint="cs"/>
          <w:color w:val="0D0D0D" w:themeColor="text1" w:themeTint="F2"/>
          <w:sz w:val="28"/>
          <w:szCs w:val="28"/>
          <w:rtl/>
        </w:rPr>
        <w:t xml:space="preserve"> مطابق دادخواست تقدیمی</w:t>
      </w:r>
      <w:r w:rsidR="00CF09E9" w:rsidRPr="00CC5601">
        <w:rPr>
          <w:rFonts w:ascii="IranYekanR" w:eastAsia="Times New Roman" w:hAnsi="IranYekanR" w:cs="B Nazanin"/>
          <w:color w:val="0D0D0D" w:themeColor="text1" w:themeTint="F2"/>
          <w:sz w:val="28"/>
          <w:szCs w:val="28"/>
          <w:rtl/>
        </w:rPr>
        <w:t xml:space="preserve"> </w:t>
      </w:r>
      <w:r w:rsidR="00CF09E9" w:rsidRPr="00BD425C"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  <w:t>به استحضار میرسانم:</w:t>
      </w:r>
    </w:p>
    <w:p w:rsidR="00542165" w:rsidRPr="00542165" w:rsidRDefault="00542165" w:rsidP="00542165">
      <w:pPr>
        <w:shd w:val="clear" w:color="auto" w:fill="FFFFFF"/>
        <w:spacing w:after="150" w:line="240" w:lineRule="auto"/>
        <w:jc w:val="center"/>
        <w:rPr>
          <w:rFonts w:ascii="IranYekanR" w:eastAsia="Times New Roman" w:hAnsi="IranYekanR" w:cs="B Nazanin"/>
          <w:b/>
          <w:bCs/>
          <w:color w:val="0D0D0D" w:themeColor="text1" w:themeTint="F2"/>
          <w:sz w:val="26"/>
          <w:szCs w:val="26"/>
          <w:rtl/>
        </w:rPr>
      </w:pPr>
      <w:r w:rsidRPr="00542165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مقدمه</w:t>
      </w:r>
    </w:p>
    <w:p w:rsidR="009474C3" w:rsidRDefault="00542165" w:rsidP="00B95A5A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542165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برابر اسناد و مدارک موجود 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موکل به همراه شرکا دیگر خود آقایان حسن (عموی موکل) و مسعود (برادر موکل) هر دو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.....................................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اقدام به خرید سرقفلی یک باب مغازه مینمایند .</w:t>
      </w:r>
    </w:p>
    <w:p w:rsidR="00542165" w:rsidRDefault="00542165" w:rsidP="00B95A5A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در ابتدای شروع همکاری توافق میگردد که مشارکت ایشان بصورت رسمی طی قرارداد منعقد گردد که قرارداد مورخ 21 /7 /1390 به شماره 129576 در همین راستا تنظیم شده و در آن قرارداد آقای ناصر رنجبر </w:t>
      </w:r>
      <w:r w:rsidR="00D81D85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به عنوان داور مرضی الطرفین انتخاب می گردد لیکن نکته اصلی آن است </w:t>
      </w:r>
      <w:r w:rsidR="00D81D85" w:rsidRPr="00D81D85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>که مدت قرار داد صرفاً 2 سال بوده</w:t>
      </w:r>
      <w:r w:rsidR="00D81D85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و پس از پایان مهلت قرارداد تمدید نگردیده است و طرفین نیز با شرایط دیگری بدون تنظیم قرارداد جدید توافق داشته اند و تا حدود 2 سال قبل موکل به عنوان مدیر مغازه مشغول </w:t>
      </w:r>
      <w:r w:rsidR="00C8338B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به کار بوده و از 2 سال قبل تا به امروز نیز مغازه تحت مدیریت و اداره آقای حسن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..............................</w:t>
      </w:r>
      <w:r w:rsidR="00C8338B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بوده است .</w:t>
      </w:r>
    </w:p>
    <w:p w:rsidR="00C8338B" w:rsidRDefault="00C8338B" w:rsidP="00C432F1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متاسفانه علیرغم اطلاع و بقین خوانده محترم از انحلال قرارداد حاضر در جهت تضییع حقوق موکل اقدام به استناد به این قرارداد </w:t>
      </w:r>
      <w:r w:rsidR="00C432F1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منقضی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شده نموده و با شرط داوری رای مورد اعتراض را به نفع دریافت نموده است .</w:t>
      </w:r>
    </w:p>
    <w:p w:rsidR="00C8338B" w:rsidRDefault="00C432F1" w:rsidP="00B95A5A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فارغ از ایرادات رای داوری شرح ماوقع از این قرار بوده که موکل به عنوان مدیر </w:t>
      </w:r>
      <w:r w:rsidR="00C63961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فروشگاه ،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که سرقفلی آن طی قرارداد توسط شرکا خریداری شده مشغول به فعالیت بوده و با توجه به درامدهای حاصله و سود عملکرد با تمامی شرکا تسویه حساب مینموده با عنایت به رابطه قرابت و حسن شهرت موکل و شفاف بودن حسابهای </w:t>
      </w:r>
      <w:r w:rsidR="00C63961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فروشگاه</w:t>
      </w:r>
      <w:r w:rsidR="00EA4046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هیچ اختلافی فی مابین حاصل نگردیده لیکن از 2 سال قبل به یکباره آقا</w:t>
      </w:r>
      <w:r w:rsidR="00C63961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ی حسن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..............................</w:t>
      </w:r>
      <w:r w:rsidR="00C63961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با ادعای بررسی حسابهای مالی ، مدیریت فروشگاه را در اختیار گرفته اند .</w:t>
      </w:r>
    </w:p>
    <w:p w:rsidR="00C63961" w:rsidRDefault="00C63961" w:rsidP="00B95A5A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از دیگر سو در مورخ 15 /5/ 1400 </w:t>
      </w:r>
      <w:r w:rsidR="008949B6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خوانده محترم آقای حسن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....................................</w:t>
      </w:r>
      <w:r w:rsidR="009F0D75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به موکل مراجعه و ادعای اختلاف حساب مالی را مطرح مینماید و موکل نیز در جهت اثبات حسن نیت برگه را به نامبرده تحویل می دهد با این مضمون که تا هرزمان که آقای حسن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..........................</w:t>
      </w:r>
      <w:r w:rsidR="009F0D75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</w:t>
      </w:r>
      <w:r w:rsidR="009F0D75" w:rsidRPr="009F0D75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>صلاح بداند می تواند مدیریت فروشگاه را برعهده داشته باشد</w:t>
      </w:r>
      <w:r w:rsidR="009F0D75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.</w:t>
      </w:r>
    </w:p>
    <w:p w:rsidR="009F0D75" w:rsidRDefault="009F0D75" w:rsidP="009F0D75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رای داوری حاضر به استناد این برگه و همچنین ادعای واهی دیگری در 4 بند بر علیه موکل به شرح ذیل صادر شده است :</w:t>
      </w:r>
    </w:p>
    <w:p w:rsidR="009F0D75" w:rsidRPr="009F0D75" w:rsidRDefault="009F0D75" w:rsidP="00B95A5A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9F0D75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اولاً  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موکل آقای سعید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........................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هیچ حقی در فروشگاه و اجناس موجود در آن ندارد</w:t>
      </w:r>
      <w:r w:rsidR="00F10CFE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.</w:t>
      </w:r>
    </w:p>
    <w:p w:rsidR="009F0D75" w:rsidRPr="00F10CFE" w:rsidRDefault="009F0D75" w:rsidP="00B95A5A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9F0D75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lastRenderedPageBreak/>
        <w:t xml:space="preserve">ثانیاً </w:t>
      </w:r>
      <w:r w:rsidR="00F10CFE" w:rsidRPr="00F10CFE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تا هر زمان که آقای حسن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..........................</w:t>
      </w:r>
      <w:r w:rsidR="00F10CFE" w:rsidRPr="00F10CFE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صلاح بداند منافع فروشگاه را به موکل پرداخت نمی نماید و مدیریت با ایشان بوده و موکل هیچ مسئولیتی ندارد .</w:t>
      </w:r>
    </w:p>
    <w:p w:rsidR="009F0D75" w:rsidRPr="00F10CFE" w:rsidRDefault="009F0D75" w:rsidP="009F0D75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9F0D75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ثالثاً</w:t>
      </w:r>
      <w:r w:rsidR="00F10CFE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="00F10CFE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اجناس خریداری شده توسط موکل در دوره تصدی مدیریت به فروشنده عودت شده و موکل می بایست مبلغ 1.000.000.000 ریال به انضمام خسارت تاخیر در تادیه را از تاریخ 15 /5/ 1400 به شرکا پرداخت نماید .</w:t>
      </w:r>
    </w:p>
    <w:p w:rsidR="009F0D75" w:rsidRDefault="009F0D75" w:rsidP="00B95A5A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9F0D75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 xml:space="preserve">رابعاً </w:t>
      </w:r>
      <w:r w:rsidR="00F10CFE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موکل آقای سعید </w:t>
      </w:r>
      <w:r w:rsidR="00B95A5A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.......................</w:t>
      </w:r>
      <w:r w:rsidR="00F10CFE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محکوم به پرداخت بدهی های دوره مدیریت خود است که مبلغ و میزان آن در اجرای احکام دادگستری با ارجاع امر به کارشناس رسمی دادگستری تعیین و معین میگردد .</w:t>
      </w:r>
    </w:p>
    <w:p w:rsidR="00F10CFE" w:rsidRPr="00F10CFE" w:rsidRDefault="00F10CFE" w:rsidP="009F0D75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فارغ از ایرادات مشهود در رای داوری از جمله معین نبودن محکوم به و .... جهات ابطال رای داوری به شرح ذیل به عرض می رسد :</w:t>
      </w:r>
    </w:p>
    <w:p w:rsidR="009474C3" w:rsidRPr="009474C3" w:rsidRDefault="00F10CFE" w:rsidP="00113F6D">
      <w:pPr>
        <w:shd w:val="clear" w:color="auto" w:fill="FFFFFF"/>
        <w:spacing w:after="150" w:line="240" w:lineRule="auto"/>
        <w:jc w:val="center"/>
        <w:rPr>
          <w:rFonts w:ascii="IranYekanR" w:eastAsia="Times New Roman" w:hAnsi="IranYekanR" w:cs="B Nazanin"/>
          <w:b/>
          <w:bCs/>
          <w:color w:val="0D0D0D" w:themeColor="text1" w:themeTint="F2"/>
          <w:sz w:val="30"/>
          <w:szCs w:val="30"/>
          <w:u w:val="single"/>
          <w:rtl/>
        </w:rPr>
      </w:pPr>
      <w:r>
        <w:rPr>
          <w:rFonts w:ascii="IranYekanR" w:eastAsia="Times New Roman" w:hAnsi="IranYekanR" w:cs="B Nazanin" w:hint="cs"/>
          <w:b/>
          <w:bCs/>
          <w:color w:val="0D0D0D" w:themeColor="text1" w:themeTint="F2"/>
          <w:sz w:val="30"/>
          <w:szCs w:val="30"/>
          <w:u w:val="single"/>
          <w:rtl/>
        </w:rPr>
        <w:t xml:space="preserve">جهات ابطال رای داوری </w:t>
      </w:r>
    </w:p>
    <w:p w:rsidR="009474C3" w:rsidRDefault="009474C3" w:rsidP="00AD3BE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9474C3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نخست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: </w:t>
      </w:r>
      <w:r w:rsidR="00AD3BE4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قرارداد مشارکت مورخ 21 /7 /1390 به شماره 129576 </w:t>
      </w:r>
      <w:r w:rsidR="00AD3BE4" w:rsidRPr="00AD3BE4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>دارای اعتبار 2 ساله بوده و بعد از انقضای مهلت هرگز تمدید نگردیده</w:t>
      </w:r>
      <w:r w:rsidR="00AD3BE4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و شرکا توافقات دیگری در خصوص موضوع شراکت برقرار نموده اند فلذا مستفاد از بند 7 ماده 489 قانون آیین دادرسی مدنی شرط داوری در قرارداد بی اعتبار فاقد وجاهت قانونی است .</w:t>
      </w:r>
    </w:p>
    <w:p w:rsidR="009474C3" w:rsidRDefault="009474C3" w:rsidP="00AD3BE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9474C3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دوم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: </w:t>
      </w:r>
      <w:r w:rsidR="00AD3BE4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به فرض محال داور در خصوص توافقنامه مورخ 21 /7 /1390 موضوع شراکت طرفین ذیسمت باشد اساساً رای داوری خارج از حدود اختیارات داور صادر شده چرا </w:t>
      </w:r>
      <w:r w:rsidR="00AD3BE4" w:rsidRPr="00AD3BE4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>که اقرار نامه ادعایی مورخ 15/ 5/ 1400</w:t>
      </w:r>
      <w:r w:rsidR="00AD3BE4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 و همچنین مطالبه </w:t>
      </w:r>
      <w:r w:rsidR="00AD3BE4" w:rsidRPr="004D5809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>تصدی دوران مدیریت موکل در فروشگاه</w:t>
      </w:r>
      <w:r w:rsidR="00AD3BE4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هرگز ارتباطی به توافقنامه مورخ 21 /7 /1390 نداشته و ندارد فلذا مطابق بند 3 ماده 489 رای داوری خارج از حدود اختیارات داور صادر و محکوم به بطلان است .</w:t>
      </w:r>
    </w:p>
    <w:p w:rsidR="009474C3" w:rsidRDefault="009474C3" w:rsidP="004D580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9474C3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سوم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: </w:t>
      </w:r>
      <w:r w:rsidR="004D5809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صدور رای مبنی بر عدم وجود حق موکل در فروشگاه و همچنین عدم بهره مندی از منافع فروشگاه حکمی برخلاف قوانین موجد حق است چرا که حق استیفا از مالکیت جز قوانین موجد حق بوده و نمیتوان به صورت مادام العمر و </w:t>
      </w:r>
      <w:r w:rsidR="004D5809" w:rsidRPr="004D5809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 xml:space="preserve">یا تا زمانی که طرف دیگر صلاح بداند </w:t>
      </w:r>
      <w:r w:rsidR="004D5809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فردی را از تصرف در اموال خود منع نمود .</w:t>
      </w:r>
    </w:p>
    <w:p w:rsidR="007F41D6" w:rsidRDefault="009474C3" w:rsidP="007F41D6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26"/>
          <w:szCs w:val="26"/>
          <w:u w:val="single"/>
          <w:rtl/>
        </w:rPr>
      </w:pPr>
      <w:r w:rsidRPr="009474C3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چهارم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: </w:t>
      </w:r>
      <w:r w:rsidR="004D5809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در صدور رای داوری ایرادات فاحش حقوقی موجود بوده از جمله صدور رای به نفع شریک دیگر مبنی بر پرداخت مبلغ 1.000.000.000 ریال در فرضی که نامبرده هرگز دادخواستی مطرح ننموده و یا اینکه پرداخت سود و منافع موکل را موکول به تشخیص و صلاح طرف مقابل قرارداده و از همه تامل بر انگیز تر آنکه</w:t>
      </w:r>
      <w:r w:rsidR="007F41D6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در رای داوری</w:t>
      </w:r>
      <w:r w:rsidR="004D5809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موکل محکوم به پرداخت وجه </w:t>
      </w:r>
      <w:r w:rsidR="007F41D6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شده ؛</w:t>
      </w:r>
      <w:r w:rsidR="004D5809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</w:t>
      </w:r>
      <w:r w:rsidR="004D5809" w:rsidRPr="007F41D6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 xml:space="preserve">لیکن میزان و مقدار آن معین نشده و تعیین آنرا بر عهده اجرای احکام قرارداده است اینکه چطور و چگونه داور </w:t>
      </w:r>
      <w:r w:rsidR="007F41D6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 xml:space="preserve">محترم </w:t>
      </w:r>
      <w:r w:rsidR="004D5809" w:rsidRPr="007F41D6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 xml:space="preserve">بدون </w:t>
      </w:r>
      <w:r w:rsidR="007F41D6" w:rsidRPr="007F41D6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 xml:space="preserve">بررسی حسابرسی </w:t>
      </w:r>
      <w:r w:rsidR="007F41D6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>موکل را محکوم به پرداخت نموده از عجایب رای داوری حاضر می باشد .</w:t>
      </w:r>
    </w:p>
    <w:p w:rsidR="0071076F" w:rsidRPr="007F41D6" w:rsidRDefault="007F41D6" w:rsidP="007F41D6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F523CE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rtl/>
        </w:rPr>
        <w:t>پنجم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: </w:t>
      </w:r>
      <w:r w:rsidRPr="007F41D6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با عنایت به این امر که موکل در جلسه داوری نیز حاضر نبوده و به موقع از جریان داوری مطلع نشده امکان 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دفاع برای ایشان میسر نبوده و </w:t>
      </w:r>
      <w:r w:rsidRPr="00F523CE">
        <w:rPr>
          <w:rFonts w:ascii="IranYekanR" w:eastAsia="Times New Roman" w:hAnsi="IranYekanR" w:cs="B Nazanin" w:hint="cs"/>
          <w:b/>
          <w:bCs/>
          <w:color w:val="0D0D0D" w:themeColor="text1" w:themeTint="F2"/>
          <w:sz w:val="26"/>
          <w:szCs w:val="26"/>
          <w:u w:val="single"/>
          <w:rtl/>
        </w:rPr>
        <w:t>ترافعی بودن دعاوی در نهاد داوری هم از قوانین موجد حق می باشد</w:t>
      </w: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رای داوری بدون در نظر گرفتن دفاعیات موکل و بدون حضور ایشان مغایر با این قوانین تلقی و از درجه اعتبار ساقط است .</w:t>
      </w:r>
      <w:r w:rsidRPr="007F41D6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</w:t>
      </w:r>
    </w:p>
    <w:p w:rsidR="00CF09E9" w:rsidRPr="00BD425C" w:rsidRDefault="00F35A82" w:rsidP="00F523CE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BD425C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lastRenderedPageBreak/>
        <w:t>در انتها با عنایت به معروضات</w:t>
      </w:r>
      <w:r w:rsidR="00F523CE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فوق و دفاعیات تقدیمی رسیدگی و صدور حکم به ابطال رای داوری تحت استدعا می باشد</w:t>
      </w:r>
      <w:r w:rsidRPr="00BD425C"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 xml:space="preserve"> .</w:t>
      </w:r>
    </w:p>
    <w:p w:rsidR="00CF09E9" w:rsidRDefault="00CF09E9" w:rsidP="00113F6D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  <w:r w:rsidRPr="00BD425C"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  <w:t>با تجدید احترام</w:t>
      </w:r>
    </w:p>
    <w:p w:rsidR="00B95A5A" w:rsidRPr="00BD425C" w:rsidRDefault="00B95A5A" w:rsidP="00113F6D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26"/>
          <w:szCs w:val="26"/>
        </w:rPr>
      </w:pPr>
      <w:r>
        <w:rPr>
          <w:rFonts w:ascii="IranYekanR" w:eastAsia="Times New Roman" w:hAnsi="IranYekanR" w:cs="B Nazanin" w:hint="cs"/>
          <w:color w:val="0D0D0D" w:themeColor="text1" w:themeTint="F2"/>
          <w:sz w:val="26"/>
          <w:szCs w:val="26"/>
          <w:rtl/>
        </w:rPr>
        <w:t>پوریا نادری وکیل آقای سعید ..................</w:t>
      </w:r>
      <w:bookmarkStart w:id="0" w:name="_GoBack"/>
      <w:bookmarkEnd w:id="0"/>
    </w:p>
    <w:p w:rsidR="00CF09E9" w:rsidRPr="00BD425C" w:rsidRDefault="00CF09E9" w:rsidP="00BD425C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26"/>
          <w:szCs w:val="26"/>
          <w:rtl/>
        </w:rPr>
      </w:pPr>
    </w:p>
    <w:sectPr w:rsidR="00CF09E9" w:rsidRPr="00BD425C" w:rsidSect="00F35A82">
      <w:pgSz w:w="11906" w:h="16838"/>
      <w:pgMar w:top="1985" w:right="1440" w:bottom="22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5F" w:rsidRDefault="00077C5F" w:rsidP="007C1CB8">
      <w:pPr>
        <w:spacing w:after="0" w:line="240" w:lineRule="auto"/>
      </w:pPr>
      <w:r>
        <w:separator/>
      </w:r>
    </w:p>
  </w:endnote>
  <w:endnote w:type="continuationSeparator" w:id="0">
    <w:p w:rsidR="00077C5F" w:rsidRDefault="00077C5F" w:rsidP="007C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5F" w:rsidRDefault="00077C5F" w:rsidP="007C1CB8">
      <w:pPr>
        <w:spacing w:after="0" w:line="240" w:lineRule="auto"/>
      </w:pPr>
      <w:r>
        <w:separator/>
      </w:r>
    </w:p>
  </w:footnote>
  <w:footnote w:type="continuationSeparator" w:id="0">
    <w:p w:rsidR="00077C5F" w:rsidRDefault="00077C5F" w:rsidP="007C1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53"/>
    <w:rsid w:val="00021921"/>
    <w:rsid w:val="00023B4A"/>
    <w:rsid w:val="00031E08"/>
    <w:rsid w:val="00040E8E"/>
    <w:rsid w:val="0006213C"/>
    <w:rsid w:val="00077C5F"/>
    <w:rsid w:val="00086BAC"/>
    <w:rsid w:val="000909BB"/>
    <w:rsid w:val="00091D33"/>
    <w:rsid w:val="00091D38"/>
    <w:rsid w:val="000D127C"/>
    <w:rsid w:val="000E2A23"/>
    <w:rsid w:val="00113F6D"/>
    <w:rsid w:val="001417B4"/>
    <w:rsid w:val="00143CB1"/>
    <w:rsid w:val="00160725"/>
    <w:rsid w:val="001A2A64"/>
    <w:rsid w:val="001B0A0C"/>
    <w:rsid w:val="001C49B0"/>
    <w:rsid w:val="001F0345"/>
    <w:rsid w:val="001F0E8D"/>
    <w:rsid w:val="001F25CC"/>
    <w:rsid w:val="002000A4"/>
    <w:rsid w:val="0021118A"/>
    <w:rsid w:val="002257F0"/>
    <w:rsid w:val="00240E3A"/>
    <w:rsid w:val="00243206"/>
    <w:rsid w:val="00243A86"/>
    <w:rsid w:val="00244091"/>
    <w:rsid w:val="00294C69"/>
    <w:rsid w:val="002A10B0"/>
    <w:rsid w:val="002A3FFC"/>
    <w:rsid w:val="002A7804"/>
    <w:rsid w:val="00337EC8"/>
    <w:rsid w:val="003640E4"/>
    <w:rsid w:val="003F6315"/>
    <w:rsid w:val="0044453D"/>
    <w:rsid w:val="004615E4"/>
    <w:rsid w:val="00462399"/>
    <w:rsid w:val="004C4431"/>
    <w:rsid w:val="004D5809"/>
    <w:rsid w:val="00542165"/>
    <w:rsid w:val="0059166E"/>
    <w:rsid w:val="005B7B57"/>
    <w:rsid w:val="005E5A8F"/>
    <w:rsid w:val="005F6ED2"/>
    <w:rsid w:val="00625653"/>
    <w:rsid w:val="006A21DF"/>
    <w:rsid w:val="006D6C05"/>
    <w:rsid w:val="006E5AE9"/>
    <w:rsid w:val="006F3812"/>
    <w:rsid w:val="0071076F"/>
    <w:rsid w:val="007121F3"/>
    <w:rsid w:val="00715CD4"/>
    <w:rsid w:val="00741AC5"/>
    <w:rsid w:val="00751FE8"/>
    <w:rsid w:val="00790F03"/>
    <w:rsid w:val="00796296"/>
    <w:rsid w:val="007A3404"/>
    <w:rsid w:val="007A6303"/>
    <w:rsid w:val="007B3B6A"/>
    <w:rsid w:val="007C1CB8"/>
    <w:rsid w:val="007E56BB"/>
    <w:rsid w:val="007F41D6"/>
    <w:rsid w:val="008170F0"/>
    <w:rsid w:val="00827674"/>
    <w:rsid w:val="00831557"/>
    <w:rsid w:val="008536AF"/>
    <w:rsid w:val="008560A7"/>
    <w:rsid w:val="008949B6"/>
    <w:rsid w:val="008A1C85"/>
    <w:rsid w:val="008A73C1"/>
    <w:rsid w:val="008D00FC"/>
    <w:rsid w:val="008D188A"/>
    <w:rsid w:val="008D5845"/>
    <w:rsid w:val="008F56C6"/>
    <w:rsid w:val="00923A1F"/>
    <w:rsid w:val="009474C3"/>
    <w:rsid w:val="009C13B9"/>
    <w:rsid w:val="009C6BDD"/>
    <w:rsid w:val="009E6B6D"/>
    <w:rsid w:val="009E7874"/>
    <w:rsid w:val="009F0D75"/>
    <w:rsid w:val="009F6089"/>
    <w:rsid w:val="00A20709"/>
    <w:rsid w:val="00A300B3"/>
    <w:rsid w:val="00A4421E"/>
    <w:rsid w:val="00A75F23"/>
    <w:rsid w:val="00A76C29"/>
    <w:rsid w:val="00A951D9"/>
    <w:rsid w:val="00AB301F"/>
    <w:rsid w:val="00AD3BE4"/>
    <w:rsid w:val="00AE25CF"/>
    <w:rsid w:val="00AE5F3C"/>
    <w:rsid w:val="00AF2025"/>
    <w:rsid w:val="00B43AF3"/>
    <w:rsid w:val="00B93445"/>
    <w:rsid w:val="00B95A5A"/>
    <w:rsid w:val="00BD18F7"/>
    <w:rsid w:val="00BD425C"/>
    <w:rsid w:val="00BE3785"/>
    <w:rsid w:val="00C11426"/>
    <w:rsid w:val="00C432F1"/>
    <w:rsid w:val="00C63961"/>
    <w:rsid w:val="00C648A6"/>
    <w:rsid w:val="00C72C06"/>
    <w:rsid w:val="00C8338B"/>
    <w:rsid w:val="00C86078"/>
    <w:rsid w:val="00CC5601"/>
    <w:rsid w:val="00CF09E9"/>
    <w:rsid w:val="00D01B04"/>
    <w:rsid w:val="00D02F23"/>
    <w:rsid w:val="00D22F7B"/>
    <w:rsid w:val="00D77350"/>
    <w:rsid w:val="00D81D85"/>
    <w:rsid w:val="00D92BA1"/>
    <w:rsid w:val="00D96541"/>
    <w:rsid w:val="00DC6DF4"/>
    <w:rsid w:val="00DD7289"/>
    <w:rsid w:val="00DF7FCE"/>
    <w:rsid w:val="00E03F98"/>
    <w:rsid w:val="00E52102"/>
    <w:rsid w:val="00E60410"/>
    <w:rsid w:val="00E612CE"/>
    <w:rsid w:val="00E63A66"/>
    <w:rsid w:val="00E836F7"/>
    <w:rsid w:val="00E86B8D"/>
    <w:rsid w:val="00EA4046"/>
    <w:rsid w:val="00ED10DA"/>
    <w:rsid w:val="00ED7733"/>
    <w:rsid w:val="00EF585B"/>
    <w:rsid w:val="00F10CFE"/>
    <w:rsid w:val="00F11573"/>
    <w:rsid w:val="00F21C74"/>
    <w:rsid w:val="00F35A82"/>
    <w:rsid w:val="00F523CE"/>
    <w:rsid w:val="00F733C1"/>
    <w:rsid w:val="00F941EA"/>
    <w:rsid w:val="00FA3269"/>
    <w:rsid w:val="00FB30AA"/>
    <w:rsid w:val="00FB7494"/>
    <w:rsid w:val="00FB7AC6"/>
    <w:rsid w:val="00FC6809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5BF48"/>
  <w15:chartTrackingRefBased/>
  <w15:docId w15:val="{53406049-07D6-46BA-9C34-409B3BB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CB8"/>
  </w:style>
  <w:style w:type="paragraph" w:styleId="Footer">
    <w:name w:val="footer"/>
    <w:basedOn w:val="Normal"/>
    <w:link w:val="FooterChar"/>
    <w:uiPriority w:val="99"/>
    <w:unhideWhenUsed/>
    <w:rsid w:val="007C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CB8"/>
  </w:style>
  <w:style w:type="paragraph" w:styleId="BalloonText">
    <w:name w:val="Balloon Text"/>
    <w:basedOn w:val="Normal"/>
    <w:link w:val="BalloonTextChar"/>
    <w:uiPriority w:val="99"/>
    <w:semiHidden/>
    <w:unhideWhenUsed/>
    <w:rsid w:val="006E5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30A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Pooriya</dc:creator>
  <cp:keywords/>
  <dc:description/>
  <cp:lastModifiedBy>pooriya</cp:lastModifiedBy>
  <cp:revision>51</cp:revision>
  <cp:lastPrinted>2021-02-27T17:19:00Z</cp:lastPrinted>
  <dcterms:created xsi:type="dcterms:W3CDTF">2015-08-18T15:01:00Z</dcterms:created>
  <dcterms:modified xsi:type="dcterms:W3CDTF">2024-11-27T15:51:00Z</dcterms:modified>
</cp:coreProperties>
</file>